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182" w:rsidRDefault="003A7182" w:rsidP="00D17610">
      <w:pPr>
        <w:pStyle w:val="Ttulo1"/>
        <w:rPr>
          <w:lang w:val="es-ES_tradnl" w:eastAsia="es-ES_tradnl"/>
        </w:rPr>
      </w:pPr>
    </w:p>
    <w:p w:rsidR="003A7182" w:rsidRPr="00C13AC7" w:rsidRDefault="003A7182" w:rsidP="003A7182">
      <w:pPr>
        <w:jc w:val="center"/>
        <w:rPr>
          <w:rFonts w:ascii="Palatino Linotype" w:hAnsi="Palatino Linotype" w:cs="Arial"/>
          <w:b/>
          <w:color w:val="0070C0"/>
          <w:sz w:val="24"/>
          <w:szCs w:val="24"/>
          <w:lang w:val="es-ES_tradnl" w:eastAsia="es-ES_tradnl"/>
        </w:rPr>
      </w:pPr>
    </w:p>
    <w:p w:rsidR="003A7182" w:rsidRPr="00C13AC7" w:rsidRDefault="003A7182" w:rsidP="003A7182">
      <w:pPr>
        <w:jc w:val="both"/>
        <w:rPr>
          <w:rFonts w:ascii="Palatino Linotype" w:hAnsi="Palatino Linotype" w:cs="Arial"/>
          <w:b/>
          <w:color w:val="000000"/>
          <w:sz w:val="24"/>
          <w:szCs w:val="24"/>
          <w:lang w:val="es-ES_tradnl" w:eastAsia="es-ES_tradnl"/>
        </w:rPr>
      </w:pPr>
    </w:p>
    <w:p w:rsidR="003A7182" w:rsidRPr="005C3D35" w:rsidRDefault="003A7182" w:rsidP="003A7182">
      <w:pPr>
        <w:jc w:val="both"/>
        <w:rPr>
          <w:rFonts w:ascii="Palatino Linotype" w:hAnsi="Palatino Linotype" w:cs="Arial"/>
          <w:sz w:val="24"/>
          <w:szCs w:val="24"/>
        </w:rPr>
      </w:pPr>
      <w:r w:rsidRPr="005C3D35">
        <w:rPr>
          <w:rFonts w:ascii="Palatino Linotype" w:hAnsi="Palatino Linotype" w:cs="Arial"/>
          <w:sz w:val="24"/>
          <w:szCs w:val="24"/>
        </w:rPr>
        <w:t xml:space="preserve">La CÁMARA DE COMERCIO DE VALLEDUPAR , es una Entidad encargada de prestar los servicios de Registros Públicos  (Registro mercantil, Registro único de proponentes, Registro de Entidades sin ánimo de lucro, Registro Nacional de Turismo) Gestión del Desarrollo Regional, Conciliación y arbitraje en Valledupar y sus seccionales (Agustín Codazzi, Jagua de </w:t>
      </w:r>
      <w:proofErr w:type="spellStart"/>
      <w:r w:rsidRPr="005C3D35">
        <w:rPr>
          <w:rFonts w:ascii="Palatino Linotype" w:hAnsi="Palatino Linotype" w:cs="Arial"/>
          <w:sz w:val="24"/>
          <w:szCs w:val="24"/>
        </w:rPr>
        <w:t>Ibirico</w:t>
      </w:r>
      <w:proofErr w:type="spellEnd"/>
      <w:r w:rsidRPr="005C3D35">
        <w:rPr>
          <w:rFonts w:ascii="Palatino Linotype" w:hAnsi="Palatino Linotype" w:cs="Arial"/>
          <w:sz w:val="24"/>
          <w:szCs w:val="24"/>
        </w:rPr>
        <w:t xml:space="preserve">, </w:t>
      </w:r>
      <w:proofErr w:type="spellStart"/>
      <w:r w:rsidRPr="005C3D35">
        <w:rPr>
          <w:rFonts w:ascii="Palatino Linotype" w:hAnsi="Palatino Linotype" w:cs="Arial"/>
          <w:sz w:val="24"/>
          <w:szCs w:val="24"/>
        </w:rPr>
        <w:t>Bosconia</w:t>
      </w:r>
      <w:proofErr w:type="spellEnd"/>
      <w:r w:rsidRPr="005C3D35">
        <w:rPr>
          <w:rFonts w:ascii="Palatino Linotype" w:hAnsi="Palatino Linotype" w:cs="Arial"/>
          <w:sz w:val="24"/>
          <w:szCs w:val="24"/>
        </w:rPr>
        <w:t xml:space="preserve"> y Copey), la cual cree firmemente en la cultura de la prevención y en los resultados positivos que esta tiene con el bienestar físico, mental y social de l</w:t>
      </w:r>
      <w:bookmarkStart w:id="0" w:name="_GoBack"/>
      <w:bookmarkEnd w:id="0"/>
      <w:r w:rsidRPr="005C3D35">
        <w:rPr>
          <w:rFonts w:ascii="Palatino Linotype" w:hAnsi="Palatino Linotype" w:cs="Arial"/>
          <w:sz w:val="24"/>
          <w:szCs w:val="24"/>
        </w:rPr>
        <w:t xml:space="preserve">os trabajadores, en la eficiencia, la seguridad y la productividad de las actividades de la entidad, así como también la preservación </w:t>
      </w:r>
      <w:proofErr w:type="gramStart"/>
      <w:r w:rsidRPr="005C3D35">
        <w:rPr>
          <w:rFonts w:ascii="Palatino Linotype" w:hAnsi="Palatino Linotype" w:cs="Arial"/>
          <w:sz w:val="24"/>
          <w:szCs w:val="24"/>
        </w:rPr>
        <w:t>del</w:t>
      </w:r>
      <w:proofErr w:type="gramEnd"/>
      <w:r w:rsidRPr="005C3D35">
        <w:rPr>
          <w:rFonts w:ascii="Palatino Linotype" w:hAnsi="Palatino Linotype" w:cs="Arial"/>
          <w:sz w:val="24"/>
          <w:szCs w:val="24"/>
        </w:rPr>
        <w:t xml:space="preserve"> medio ambiente. Por ello la entidad considera como fundamental:</w:t>
      </w: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jc w:val="both"/>
        <w:rPr>
          <w:rFonts w:ascii="Palatino Linotype" w:hAnsi="Palatino Linotype" w:cs="Arial"/>
          <w:sz w:val="24"/>
          <w:szCs w:val="24"/>
        </w:rPr>
      </w:pPr>
      <w:r w:rsidRPr="005C3D35">
        <w:rPr>
          <w:rFonts w:ascii="Palatino Linotype" w:hAnsi="Palatino Linotype" w:cs="Arial"/>
          <w:sz w:val="24"/>
          <w:szCs w:val="24"/>
        </w:rPr>
        <w:t>•</w:t>
      </w:r>
      <w:r w:rsidRPr="005C3D35">
        <w:rPr>
          <w:rFonts w:ascii="Palatino Linotype" w:hAnsi="Palatino Linotype" w:cs="Arial"/>
          <w:sz w:val="24"/>
          <w:szCs w:val="24"/>
        </w:rPr>
        <w:tab/>
        <w:t>Dar  estricto cumplimiento a las disposiciones legales vigentes en Colombia aplicables en materia de riesgos laborales tendientes a promover  la salud de los trabajadores y contribuir a una mejor calidad de vida mediante la implementación, desarrollo y sostenimiento de un sistema de gestión de seguridad y salud en el trabajo.</w:t>
      </w:r>
      <w:r w:rsidR="00A674D3">
        <w:rPr>
          <w:rFonts w:ascii="Palatino Linotype" w:hAnsi="Palatino Linotype" w:cs="Arial"/>
          <w:sz w:val="24"/>
          <w:szCs w:val="24"/>
        </w:rPr>
        <w:t xml:space="preserve"> (Contempladas en el Decreto 1443)</w:t>
      </w: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Identificar los peligros, evaluar y valorar los riesgos y establecer los respectivos controles.</w:t>
      </w:r>
    </w:p>
    <w:p w:rsidR="003A7182" w:rsidRPr="005C3D35" w:rsidRDefault="003A7182" w:rsidP="003A7182">
      <w:pPr>
        <w:pStyle w:val="Prrafodelista"/>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 xml:space="preserve">Proteger la seguridad y salud de los trabajadores, mediante la mejora continua del sistema de Gestión de la seguridad y salud en el trabajo (SG-SST) en la empresa; y </w:t>
      </w:r>
    </w:p>
    <w:p w:rsidR="003A7182" w:rsidRPr="005C3D35" w:rsidRDefault="003A7182" w:rsidP="003A7182">
      <w:pPr>
        <w:pStyle w:val="Prrafodelista"/>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Cumplir la normatividad nacional vigente aplicable en materia de riesgos laborales.</w:t>
      </w: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 xml:space="preserve">Asegurar la asistencia de los trabajadores a las capacitaciones y programas educativos enfocados a la prevención y control de los riesgos laborales, a la conservación, mantenimiento de estilos de vida saludable. </w:t>
      </w: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Contribuir en la protección, mejora y conservación de las condiciones físicas, mentales y sociales de los trabajadores, disminuyendo los accidentes de trabajo (AT) y enfermedades laborales (EL), a través del control de los peligros.</w:t>
      </w:r>
    </w:p>
    <w:p w:rsidR="003A7182" w:rsidRPr="00E076FC" w:rsidRDefault="003A7182" w:rsidP="003A7182">
      <w:pPr>
        <w:jc w:val="both"/>
        <w:rPr>
          <w:rFonts w:ascii="Palatino Linotype" w:hAnsi="Palatino Linotype" w:cs="Arial"/>
          <w:sz w:val="24"/>
          <w:szCs w:val="24"/>
        </w:rPr>
      </w:pPr>
    </w:p>
    <w:p w:rsidR="003A7182" w:rsidRPr="005C3D35" w:rsidRDefault="003A7182" w:rsidP="003A7182">
      <w:pPr>
        <w:pStyle w:val="Prrafodelista"/>
        <w:jc w:val="both"/>
        <w:rPr>
          <w:rFonts w:ascii="Palatino Linotype" w:hAnsi="Palatino Linotype" w:cs="Arial"/>
          <w:sz w:val="24"/>
          <w:szCs w:val="24"/>
        </w:rPr>
      </w:pPr>
    </w:p>
    <w:p w:rsidR="003A7182"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La Entidad destinará los recursos financieros, físicos, humanos y técnicos para el control y mejoramiento continuo de las condiciones de seguridad y salud en el trabajo.</w:t>
      </w:r>
    </w:p>
    <w:p w:rsidR="003A7182" w:rsidRDefault="003A7182" w:rsidP="003A7182">
      <w:pPr>
        <w:jc w:val="both"/>
        <w:rPr>
          <w:rFonts w:ascii="Palatino Linotype" w:hAnsi="Palatino Linotype" w:cs="Arial"/>
          <w:sz w:val="24"/>
          <w:szCs w:val="24"/>
        </w:rPr>
      </w:pPr>
    </w:p>
    <w:p w:rsidR="003A7182" w:rsidRDefault="003A7182" w:rsidP="003A7182">
      <w:pPr>
        <w:jc w:val="both"/>
        <w:rPr>
          <w:rFonts w:ascii="Palatino Linotype" w:hAnsi="Palatino Linotype" w:cs="Arial"/>
          <w:sz w:val="24"/>
          <w:szCs w:val="24"/>
        </w:rPr>
      </w:pPr>
    </w:p>
    <w:p w:rsidR="003A7182" w:rsidRDefault="003A7182" w:rsidP="003A7182">
      <w:pPr>
        <w:jc w:val="both"/>
        <w:rPr>
          <w:rFonts w:ascii="Palatino Linotype" w:hAnsi="Palatino Linotype" w:cs="Arial"/>
          <w:sz w:val="24"/>
          <w:szCs w:val="24"/>
        </w:rPr>
      </w:pPr>
    </w:p>
    <w:p w:rsidR="003A7182" w:rsidRPr="00E076FC" w:rsidRDefault="003A7182" w:rsidP="003A7182">
      <w:pPr>
        <w:jc w:val="both"/>
        <w:rPr>
          <w:rFonts w:ascii="Palatino Linotype" w:hAnsi="Palatino Linotype" w:cs="Arial"/>
          <w:sz w:val="24"/>
          <w:szCs w:val="24"/>
        </w:rPr>
      </w:pP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Asignar responsabilidades en todos los niveles de la Empresa, para proveer un ambiente sano y seguro, por medio de equipos, procedimientos y programas adecuados.</w:t>
      </w: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jc w:val="both"/>
        <w:rPr>
          <w:rFonts w:ascii="Palatino Linotype" w:hAnsi="Palatino Linotype" w:cs="Arial"/>
          <w:sz w:val="24"/>
          <w:szCs w:val="24"/>
        </w:rPr>
      </w:pPr>
    </w:p>
    <w:p w:rsidR="003A7182" w:rsidRPr="005C3D35" w:rsidRDefault="003A7182" w:rsidP="003A7182">
      <w:pPr>
        <w:pStyle w:val="Prrafodelista"/>
        <w:numPr>
          <w:ilvl w:val="0"/>
          <w:numId w:val="1"/>
        </w:numPr>
        <w:jc w:val="both"/>
        <w:rPr>
          <w:rFonts w:ascii="Palatino Linotype" w:hAnsi="Palatino Linotype" w:cs="Arial"/>
          <w:sz w:val="24"/>
          <w:szCs w:val="24"/>
        </w:rPr>
      </w:pPr>
      <w:r w:rsidRPr="005C3D35">
        <w:rPr>
          <w:rFonts w:ascii="Palatino Linotype" w:hAnsi="Palatino Linotype" w:cs="Arial"/>
          <w:sz w:val="24"/>
          <w:szCs w:val="24"/>
        </w:rPr>
        <w:t xml:space="preserve">Así mismo exigirá a sus contratistas formales e independientes la realización de actividades de seguridad y salud en el trabajo de acuerdo a la labor contratada y los riesgos que ella implique. </w:t>
      </w:r>
    </w:p>
    <w:p w:rsidR="003A7182" w:rsidRPr="005C3D35" w:rsidRDefault="003A7182" w:rsidP="003A7182">
      <w:pPr>
        <w:rPr>
          <w:rFonts w:ascii="Palatino Linotype" w:hAnsi="Palatino Linotype" w:cs="Arial"/>
          <w:sz w:val="24"/>
          <w:szCs w:val="24"/>
        </w:rPr>
      </w:pPr>
    </w:p>
    <w:p w:rsidR="003A7182" w:rsidRPr="005C3D35" w:rsidRDefault="003A7182" w:rsidP="003A7182">
      <w:pPr>
        <w:rPr>
          <w:rFonts w:ascii="Palatino Linotype" w:hAnsi="Palatino Linotype" w:cs="Arial"/>
          <w:sz w:val="24"/>
          <w:szCs w:val="24"/>
        </w:rPr>
      </w:pPr>
    </w:p>
    <w:p w:rsidR="003A7182" w:rsidRPr="005C3D35" w:rsidRDefault="00D90484" w:rsidP="003A7182">
      <w:pPr>
        <w:rPr>
          <w:rFonts w:ascii="Palatino Linotype" w:hAnsi="Palatino Linotype" w:cs="Arial"/>
          <w:sz w:val="24"/>
          <w:szCs w:val="24"/>
        </w:rPr>
      </w:pPr>
      <w:r>
        <w:rPr>
          <w:rFonts w:ascii="Palatino Linotype" w:hAnsi="Palatino Linotype" w:cs="Arial"/>
          <w:sz w:val="24"/>
          <w:szCs w:val="24"/>
        </w:rPr>
        <w:t>Valledupar,  Abril 22</w:t>
      </w:r>
      <w:r w:rsidR="003A7182" w:rsidRPr="005C3D35">
        <w:rPr>
          <w:rFonts w:ascii="Palatino Linotype" w:hAnsi="Palatino Linotype" w:cs="Arial"/>
          <w:sz w:val="24"/>
          <w:szCs w:val="24"/>
        </w:rPr>
        <w:t xml:space="preserve"> de 2016</w:t>
      </w:r>
    </w:p>
    <w:p w:rsidR="003A7182" w:rsidRPr="005C3D35" w:rsidRDefault="003A7182" w:rsidP="003A7182">
      <w:pPr>
        <w:rPr>
          <w:rFonts w:ascii="Palatino Linotype" w:hAnsi="Palatino Linotype" w:cs="Arial"/>
          <w:sz w:val="24"/>
          <w:szCs w:val="24"/>
        </w:rPr>
      </w:pPr>
    </w:p>
    <w:p w:rsidR="003A7182" w:rsidRPr="005C3D35" w:rsidRDefault="003A7182" w:rsidP="003A7182">
      <w:pPr>
        <w:rPr>
          <w:rFonts w:ascii="Palatino Linotype" w:hAnsi="Palatino Linotype" w:cs="Arial"/>
          <w:b/>
          <w:sz w:val="24"/>
          <w:szCs w:val="24"/>
        </w:rPr>
      </w:pPr>
    </w:p>
    <w:p w:rsidR="003A7182" w:rsidRDefault="003A7182" w:rsidP="003A7182">
      <w:pPr>
        <w:spacing w:line="360" w:lineRule="auto"/>
        <w:jc w:val="both"/>
        <w:rPr>
          <w:rFonts w:ascii="Palatino Linotype" w:hAnsi="Palatino Linotype" w:cs="Arial"/>
          <w:sz w:val="24"/>
          <w:szCs w:val="24"/>
          <w:lang w:val="es-ES_tradnl" w:eastAsia="es-ES_tradnl"/>
        </w:rPr>
      </w:pPr>
    </w:p>
    <w:p w:rsidR="003A7182" w:rsidRPr="00C13AC7" w:rsidRDefault="003A7182" w:rsidP="003A7182">
      <w:pPr>
        <w:spacing w:line="360" w:lineRule="auto"/>
        <w:jc w:val="both"/>
        <w:rPr>
          <w:rFonts w:ascii="Palatino Linotype" w:hAnsi="Palatino Linotype" w:cs="Arial"/>
          <w:sz w:val="24"/>
          <w:szCs w:val="24"/>
          <w:lang w:val="es-ES_tradnl" w:eastAsia="es-ES_tradnl"/>
        </w:rPr>
      </w:pPr>
    </w:p>
    <w:p w:rsidR="003A7182" w:rsidRPr="00C13AC7" w:rsidRDefault="003A7182" w:rsidP="003A7182">
      <w:pPr>
        <w:rPr>
          <w:rFonts w:ascii="Palatino Linotype" w:hAnsi="Palatino Linotype" w:cs="Arial"/>
          <w:b/>
          <w:sz w:val="24"/>
          <w:szCs w:val="24"/>
          <w:lang w:val="es-ES_tradnl" w:eastAsia="es-ES_tradnl"/>
        </w:rPr>
      </w:pPr>
      <w:r w:rsidRPr="00C13AC7">
        <w:rPr>
          <w:rFonts w:ascii="Palatino Linotype" w:hAnsi="Palatino Linotype" w:cs="Arial"/>
          <w:b/>
          <w:sz w:val="24"/>
          <w:szCs w:val="24"/>
          <w:lang w:val="es-ES_tradnl" w:eastAsia="es-ES_tradnl"/>
        </w:rPr>
        <w:t>JOSE LUIS URON MARQUEZ</w:t>
      </w:r>
    </w:p>
    <w:p w:rsidR="003A7182" w:rsidRPr="00C13AC7" w:rsidRDefault="003A7182" w:rsidP="003A7182">
      <w:pPr>
        <w:rPr>
          <w:rFonts w:ascii="Palatino Linotype" w:hAnsi="Palatino Linotype" w:cs="Arial"/>
          <w:b/>
          <w:sz w:val="24"/>
          <w:szCs w:val="24"/>
          <w:lang w:val="es-ES_tradnl" w:eastAsia="es-ES_tradnl"/>
        </w:rPr>
      </w:pPr>
      <w:r w:rsidRPr="00C13AC7">
        <w:rPr>
          <w:rFonts w:ascii="Palatino Linotype" w:hAnsi="Palatino Linotype" w:cs="Arial"/>
          <w:b/>
          <w:sz w:val="24"/>
          <w:szCs w:val="24"/>
          <w:lang w:val="es-ES_tradnl" w:eastAsia="es-ES_tradnl"/>
        </w:rPr>
        <w:t>Presidente Ejecutivo</w:t>
      </w:r>
    </w:p>
    <w:p w:rsidR="003A7182" w:rsidRPr="00C13AC7" w:rsidRDefault="003A7182" w:rsidP="003A7182">
      <w:pPr>
        <w:jc w:val="both"/>
        <w:rPr>
          <w:rFonts w:ascii="Palatino Linotype" w:eastAsia="Calibri" w:hAnsi="Palatino Linotype" w:cs="Arial"/>
          <w:sz w:val="24"/>
          <w:szCs w:val="24"/>
          <w:lang w:eastAsia="en-US"/>
        </w:rPr>
      </w:pPr>
    </w:p>
    <w:p w:rsidR="003A7182" w:rsidRPr="00C13AC7" w:rsidRDefault="003A7182" w:rsidP="003A7182">
      <w:pPr>
        <w:widowControl w:val="0"/>
        <w:jc w:val="both"/>
        <w:rPr>
          <w:rFonts w:ascii="Palatino Linotype" w:hAnsi="Palatino Linotype"/>
          <w:sz w:val="24"/>
          <w:szCs w:val="24"/>
        </w:rPr>
      </w:pPr>
    </w:p>
    <w:p w:rsidR="00503DAE" w:rsidRDefault="00503DAE"/>
    <w:sectPr w:rsidR="00503DAE" w:rsidSect="003A7182">
      <w:headerReference w:type="even" r:id="rId8"/>
      <w:headerReference w:type="default" r:id="rId9"/>
      <w:headerReference w:type="first" r:id="rId10"/>
      <w:pgSz w:w="12240" w:h="15840"/>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B3" w:rsidRDefault="007551B3" w:rsidP="003A7182">
      <w:r>
        <w:separator/>
      </w:r>
    </w:p>
  </w:endnote>
  <w:endnote w:type="continuationSeparator" w:id="0">
    <w:p w:rsidR="007551B3" w:rsidRDefault="007551B3" w:rsidP="003A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umanst521 BT">
    <w:altName w:val="Times New Roman"/>
    <w:charset w:val="00"/>
    <w:family w:val="swiss"/>
    <w:pitch w:val="variable"/>
    <w:sig w:usb0="00000001" w:usb1="10000000" w:usb2="00000000" w:usb3="00000000" w:csb0="8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B3" w:rsidRDefault="007551B3" w:rsidP="003A7182">
      <w:r>
        <w:separator/>
      </w:r>
    </w:p>
  </w:footnote>
  <w:footnote w:type="continuationSeparator" w:id="0">
    <w:p w:rsidR="007551B3" w:rsidRDefault="007551B3" w:rsidP="003A7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1D" w:rsidRDefault="007551B3">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1" o:spid="_x0000_s2050" type="#_x0000_t75" style="position:absolute;margin-left:0;margin-top:0;width:441.55pt;height:594.6pt;z-index:-251656192;mso-position-horizontal:center;mso-position-horizontal-relative:margin;mso-position-vertical:center;mso-position-vertical-relative:margin" o:allowincell="f">
          <v:imagedata r:id="rId1" o:title="membrete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82" w:rsidRPr="00D946C7" w:rsidRDefault="003A7182" w:rsidP="003A7182">
    <w:pPr>
      <w:pStyle w:val="Encabezado"/>
      <w:tabs>
        <w:tab w:val="clear" w:pos="4419"/>
        <w:tab w:val="clear" w:pos="8838"/>
        <w:tab w:val="left" w:pos="1965"/>
      </w:tabs>
      <w:rPr>
        <w:sz w:val="16"/>
        <w:szCs w:val="16"/>
      </w:rPr>
    </w:pPr>
    <w:r>
      <w:rPr>
        <w:sz w:val="16"/>
        <w:szCs w:val="16"/>
      </w:rPr>
      <w:tab/>
    </w:r>
  </w:p>
  <w:tbl>
    <w:tblPr>
      <w:tblW w:w="10490" w:type="dxa"/>
      <w:tblLook w:val="04A0" w:firstRow="1" w:lastRow="0" w:firstColumn="1" w:lastColumn="0" w:noHBand="0" w:noVBand="1"/>
    </w:tblPr>
    <w:tblGrid>
      <w:gridCol w:w="1844"/>
      <w:gridCol w:w="6095"/>
      <w:gridCol w:w="2551"/>
    </w:tblGrid>
    <w:tr w:rsidR="003A7182" w:rsidRPr="004B3DC2" w:rsidTr="003A7182">
      <w:trPr>
        <w:trHeight w:val="297"/>
      </w:trPr>
      <w:tc>
        <w:tcPr>
          <w:tcW w:w="1844" w:type="dxa"/>
          <w:vMerge w:val="restart"/>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r>
            <w:rPr>
              <w:rFonts w:ascii="Calibri" w:eastAsia="Calibri" w:hAnsi="Calibri"/>
              <w:noProof/>
              <w:lang w:val="es-CO" w:eastAsia="es-CO"/>
            </w:rPr>
            <w:drawing>
              <wp:anchor distT="0" distB="0" distL="114300" distR="114300" simplePos="0" relativeHeight="251663360" behindDoc="0" locked="0" layoutInCell="1" allowOverlap="1" wp14:anchorId="5FCD625C" wp14:editId="654345CD">
                <wp:simplePos x="0" y="0"/>
                <wp:positionH relativeFrom="margin">
                  <wp:posOffset>114300</wp:posOffset>
                </wp:positionH>
                <wp:positionV relativeFrom="margin">
                  <wp:posOffset>55245</wp:posOffset>
                </wp:positionV>
                <wp:extent cx="875665" cy="821055"/>
                <wp:effectExtent l="0" t="0" r="635" b="0"/>
                <wp:wrapNone/>
                <wp:docPr id="7" name="Imagen 7"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lang w:val="es-CO" w:eastAsia="es-CO"/>
            </w:rPr>
            <mc:AlternateContent>
              <mc:Choice Requires="wps">
                <w:drawing>
                  <wp:anchor distT="0" distB="0" distL="114300" distR="114300" simplePos="0" relativeHeight="251662336" behindDoc="1" locked="0" layoutInCell="1" allowOverlap="1" wp14:anchorId="60D9B644" wp14:editId="1B324504">
                    <wp:simplePos x="0" y="0"/>
                    <wp:positionH relativeFrom="column">
                      <wp:posOffset>-113030</wp:posOffset>
                    </wp:positionH>
                    <wp:positionV relativeFrom="paragraph">
                      <wp:posOffset>635</wp:posOffset>
                    </wp:positionV>
                    <wp:extent cx="6696075" cy="872490"/>
                    <wp:effectExtent l="10795" t="10160" r="8255" b="1270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 o:spid="_x0000_s1026" style="position:absolute;margin-left:-8.9pt;margin-top:.05pt;width:527.25pt;height:6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3A7182" w:rsidRDefault="003A7182" w:rsidP="003A7182">
          <w:pPr>
            <w:jc w:val="center"/>
            <w:rPr>
              <w:rFonts w:ascii="Palatino Linotype" w:hAnsi="Palatino Linotype" w:cs="Arial"/>
              <w:b/>
              <w:color w:val="0070C0"/>
              <w:sz w:val="24"/>
              <w:szCs w:val="24"/>
              <w:lang w:val="es-ES_tradnl" w:eastAsia="es-ES_tradnl"/>
            </w:rPr>
          </w:pPr>
          <w:r w:rsidRPr="00C13AC7">
            <w:rPr>
              <w:rFonts w:ascii="Palatino Linotype" w:hAnsi="Palatino Linotype" w:cs="Arial"/>
              <w:b/>
              <w:color w:val="0070C0"/>
              <w:sz w:val="24"/>
              <w:szCs w:val="24"/>
              <w:lang w:val="es-ES_tradnl" w:eastAsia="es-ES_tradnl"/>
            </w:rPr>
            <w:t>POLÍTICA DE SEGURIDAD Y SALUD EN EL TRABAJO</w:t>
          </w:r>
        </w:p>
        <w:p w:rsidR="003A7182" w:rsidRPr="003A7182" w:rsidRDefault="003A7182" w:rsidP="004A4CD5">
          <w:pPr>
            <w:jc w:val="center"/>
            <w:rPr>
              <w:rFonts w:ascii="Humanst521 BT" w:eastAsia="Calibri" w:hAnsi="Humanst521 BT" w:cs="Arial"/>
              <w:b/>
              <w:color w:val="365F91"/>
              <w:sz w:val="24"/>
              <w:szCs w:val="24"/>
              <w:lang w:val="es-ES_tradnl"/>
            </w:rPr>
          </w:pPr>
        </w:p>
      </w:tc>
      <w:tc>
        <w:tcPr>
          <w:tcW w:w="2551" w:type="dxa"/>
          <w:tcBorders>
            <w:left w:val="single" w:sz="4" w:space="0" w:color="auto"/>
            <w:bottom w:val="single" w:sz="4" w:space="0" w:color="auto"/>
          </w:tcBorders>
          <w:shd w:val="clear" w:color="auto" w:fill="auto"/>
          <w:vAlign w:val="center"/>
        </w:tcPr>
        <w:p w:rsidR="003A7182" w:rsidRPr="004B3DC2" w:rsidRDefault="003A7182" w:rsidP="004A4CD5">
          <w:pPr>
            <w:tabs>
              <w:tab w:val="center" w:pos="4419"/>
              <w:tab w:val="right" w:pos="8838"/>
            </w:tabs>
            <w:rPr>
              <w:rFonts w:ascii="Calibri" w:eastAsia="Calibri" w:hAnsi="Calibri"/>
            </w:rPr>
          </w:pPr>
          <w:r w:rsidRPr="004B3DC2">
            <w:rPr>
              <w:rFonts w:ascii="Palatino Linotype" w:eastAsia="Calibri" w:hAnsi="Palatino Linotype" w:cs="Arial"/>
              <w:b/>
            </w:rPr>
            <w:t xml:space="preserve">Código:  </w:t>
          </w:r>
          <w:r w:rsidR="00E676D2">
            <w:rPr>
              <w:rFonts w:ascii="Palatino Linotype" w:eastAsia="Calibri" w:hAnsi="Palatino Linotype" w:cs="Arial"/>
              <w:b/>
            </w:rPr>
            <w:t>GTH</w:t>
          </w:r>
          <w:r>
            <w:rPr>
              <w:rFonts w:ascii="Palatino Linotype" w:eastAsia="Calibri" w:hAnsi="Palatino Linotype" w:cs="Arial"/>
              <w:b/>
            </w:rPr>
            <w:t>-</w:t>
          </w:r>
          <w:r w:rsidR="00E93013">
            <w:rPr>
              <w:rFonts w:ascii="Palatino Linotype" w:eastAsia="Calibri" w:hAnsi="Palatino Linotype" w:cs="Arial"/>
              <w:b/>
            </w:rPr>
            <w:t>PO</w:t>
          </w:r>
          <w:r>
            <w:rPr>
              <w:rFonts w:ascii="Palatino Linotype" w:eastAsia="Calibri" w:hAnsi="Palatino Linotype" w:cs="Arial"/>
              <w:b/>
            </w:rPr>
            <w:t>-01</w:t>
          </w:r>
        </w:p>
      </w:tc>
    </w:tr>
    <w:tr w:rsidR="003A7182" w:rsidRPr="004B3DC2" w:rsidTr="003A7182">
      <w:trPr>
        <w:trHeight w:val="332"/>
      </w:trPr>
      <w:tc>
        <w:tcPr>
          <w:tcW w:w="1844" w:type="dxa"/>
          <w:vMerge/>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6095" w:type="dxa"/>
          <w:vMerge/>
          <w:tcBorders>
            <w:left w:val="single" w:sz="4" w:space="0" w:color="auto"/>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2551" w:type="dxa"/>
          <w:tcBorders>
            <w:top w:val="single" w:sz="4" w:space="0" w:color="auto"/>
            <w:left w:val="single" w:sz="4" w:space="0" w:color="auto"/>
            <w:bottom w:val="single" w:sz="4" w:space="0" w:color="auto"/>
          </w:tcBorders>
          <w:shd w:val="clear" w:color="auto" w:fill="auto"/>
          <w:vAlign w:val="center"/>
        </w:tcPr>
        <w:p w:rsidR="003A7182" w:rsidRPr="004B3DC2" w:rsidRDefault="003A7182" w:rsidP="004A4CD5">
          <w:pPr>
            <w:tabs>
              <w:tab w:val="center" w:pos="4419"/>
              <w:tab w:val="right" w:pos="8838"/>
            </w:tabs>
            <w:rPr>
              <w:rFonts w:ascii="Palatino Linotype" w:eastAsia="Calibri" w:hAnsi="Palatino Linotype" w:cs="Arial"/>
              <w:b/>
            </w:rPr>
          </w:pPr>
          <w:r>
            <w:rPr>
              <w:rFonts w:ascii="Palatino Linotype" w:eastAsia="Calibri" w:hAnsi="Palatino Linotype" w:cs="Arial"/>
              <w:b/>
            </w:rPr>
            <w:t>Versión: 3</w:t>
          </w:r>
        </w:p>
      </w:tc>
    </w:tr>
    <w:tr w:rsidR="003A7182" w:rsidRPr="004B3DC2" w:rsidTr="003A7182">
      <w:trPr>
        <w:trHeight w:val="332"/>
      </w:trPr>
      <w:tc>
        <w:tcPr>
          <w:tcW w:w="1844" w:type="dxa"/>
          <w:vMerge/>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6095" w:type="dxa"/>
          <w:vMerge/>
          <w:tcBorders>
            <w:left w:val="single" w:sz="4" w:space="0" w:color="auto"/>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2551" w:type="dxa"/>
          <w:tcBorders>
            <w:top w:val="single" w:sz="4" w:space="0" w:color="auto"/>
            <w:left w:val="single" w:sz="4" w:space="0" w:color="auto"/>
            <w:bottom w:val="single" w:sz="4" w:space="0" w:color="auto"/>
          </w:tcBorders>
          <w:shd w:val="clear" w:color="auto" w:fill="auto"/>
          <w:vAlign w:val="center"/>
        </w:tcPr>
        <w:p w:rsidR="003A7182" w:rsidRPr="004B3DC2" w:rsidRDefault="00E50C4F" w:rsidP="00E44A86">
          <w:pPr>
            <w:tabs>
              <w:tab w:val="center" w:pos="4419"/>
              <w:tab w:val="right" w:pos="8838"/>
            </w:tabs>
            <w:rPr>
              <w:rFonts w:ascii="Palatino Linotype" w:eastAsia="Calibri" w:hAnsi="Palatino Linotype" w:cs="Arial"/>
              <w:b/>
            </w:rPr>
          </w:pPr>
          <w:r>
            <w:rPr>
              <w:rFonts w:ascii="Palatino Linotype" w:eastAsia="Calibri" w:hAnsi="Palatino Linotype" w:cs="Arial"/>
              <w:b/>
            </w:rPr>
            <w:t>Actualizado: 05</w:t>
          </w:r>
          <w:r w:rsidR="00E44A86">
            <w:rPr>
              <w:rFonts w:ascii="Palatino Linotype" w:eastAsia="Calibri" w:hAnsi="Palatino Linotype" w:cs="Arial"/>
              <w:b/>
            </w:rPr>
            <w:t>/</w:t>
          </w:r>
          <w:r>
            <w:rPr>
              <w:rFonts w:ascii="Palatino Linotype" w:eastAsia="Calibri" w:hAnsi="Palatino Linotype" w:cs="Arial"/>
              <w:b/>
            </w:rPr>
            <w:t>05</w:t>
          </w:r>
          <w:r w:rsidR="003A7182">
            <w:rPr>
              <w:rFonts w:ascii="Palatino Linotype" w:eastAsia="Calibri" w:hAnsi="Palatino Linotype" w:cs="Arial"/>
              <w:b/>
            </w:rPr>
            <w:t>/2016</w:t>
          </w:r>
        </w:p>
      </w:tc>
    </w:tr>
    <w:tr w:rsidR="003A7182" w:rsidRPr="004B3DC2" w:rsidTr="003A7182">
      <w:trPr>
        <w:trHeight w:val="332"/>
      </w:trPr>
      <w:tc>
        <w:tcPr>
          <w:tcW w:w="1844" w:type="dxa"/>
          <w:vMerge/>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6095" w:type="dxa"/>
          <w:vMerge/>
          <w:tcBorders>
            <w:left w:val="single" w:sz="4" w:space="0" w:color="auto"/>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2551" w:type="dxa"/>
          <w:tcBorders>
            <w:top w:val="single" w:sz="4" w:space="0" w:color="auto"/>
            <w:left w:val="single" w:sz="4" w:space="0" w:color="auto"/>
          </w:tcBorders>
          <w:shd w:val="clear" w:color="auto" w:fill="auto"/>
          <w:vAlign w:val="center"/>
        </w:tcPr>
        <w:p w:rsidR="003A7182" w:rsidRPr="004B3DC2" w:rsidRDefault="000B1AA5" w:rsidP="004A4CD5">
          <w:pPr>
            <w:tabs>
              <w:tab w:val="center" w:pos="4419"/>
              <w:tab w:val="right" w:pos="8838"/>
            </w:tabs>
            <w:rPr>
              <w:rFonts w:ascii="Palatino Linotype" w:eastAsia="Calibri" w:hAnsi="Palatino Linotype" w:cs="Arial"/>
              <w:b/>
            </w:rPr>
          </w:pPr>
          <w:r w:rsidRPr="000B1AA5">
            <w:rPr>
              <w:rFonts w:ascii="Palatino Linotype" w:eastAsia="Calibri" w:hAnsi="Palatino Linotype" w:cs="Arial"/>
              <w:b/>
            </w:rPr>
            <w:t xml:space="preserve">Página </w:t>
          </w:r>
          <w:r w:rsidRPr="000B1AA5">
            <w:rPr>
              <w:rFonts w:ascii="Palatino Linotype" w:eastAsia="Calibri" w:hAnsi="Palatino Linotype" w:cs="Arial"/>
              <w:b/>
            </w:rPr>
            <w:fldChar w:fldCharType="begin"/>
          </w:r>
          <w:r w:rsidRPr="000B1AA5">
            <w:rPr>
              <w:rFonts w:ascii="Palatino Linotype" w:eastAsia="Calibri" w:hAnsi="Palatino Linotype" w:cs="Arial"/>
              <w:b/>
            </w:rPr>
            <w:instrText>PAGE  \* Arabic  \* MERGEFORMAT</w:instrText>
          </w:r>
          <w:r w:rsidRPr="000B1AA5">
            <w:rPr>
              <w:rFonts w:ascii="Palatino Linotype" w:eastAsia="Calibri" w:hAnsi="Palatino Linotype" w:cs="Arial"/>
              <w:b/>
            </w:rPr>
            <w:fldChar w:fldCharType="separate"/>
          </w:r>
          <w:r w:rsidR="00E676D2">
            <w:rPr>
              <w:rFonts w:ascii="Palatino Linotype" w:eastAsia="Calibri" w:hAnsi="Palatino Linotype" w:cs="Arial"/>
              <w:b/>
              <w:noProof/>
            </w:rPr>
            <w:t>1</w:t>
          </w:r>
          <w:r w:rsidRPr="000B1AA5">
            <w:rPr>
              <w:rFonts w:ascii="Palatino Linotype" w:eastAsia="Calibri" w:hAnsi="Palatino Linotype" w:cs="Arial"/>
              <w:b/>
            </w:rPr>
            <w:fldChar w:fldCharType="end"/>
          </w:r>
          <w:r w:rsidRPr="000B1AA5">
            <w:rPr>
              <w:rFonts w:ascii="Palatino Linotype" w:eastAsia="Calibri" w:hAnsi="Palatino Linotype" w:cs="Arial"/>
              <w:b/>
            </w:rPr>
            <w:t xml:space="preserve"> de </w:t>
          </w:r>
          <w:r w:rsidRPr="000B1AA5">
            <w:rPr>
              <w:rFonts w:ascii="Palatino Linotype" w:eastAsia="Calibri" w:hAnsi="Palatino Linotype" w:cs="Arial"/>
              <w:b/>
            </w:rPr>
            <w:fldChar w:fldCharType="begin"/>
          </w:r>
          <w:r w:rsidRPr="000B1AA5">
            <w:rPr>
              <w:rFonts w:ascii="Palatino Linotype" w:eastAsia="Calibri" w:hAnsi="Palatino Linotype" w:cs="Arial"/>
              <w:b/>
            </w:rPr>
            <w:instrText>NUMPAGES  \* Arabic  \* MERGEFORMAT</w:instrText>
          </w:r>
          <w:r w:rsidRPr="000B1AA5">
            <w:rPr>
              <w:rFonts w:ascii="Palatino Linotype" w:eastAsia="Calibri" w:hAnsi="Palatino Linotype" w:cs="Arial"/>
              <w:b/>
            </w:rPr>
            <w:fldChar w:fldCharType="separate"/>
          </w:r>
          <w:r w:rsidR="00E676D2">
            <w:rPr>
              <w:rFonts w:ascii="Palatino Linotype" w:eastAsia="Calibri" w:hAnsi="Palatino Linotype" w:cs="Arial"/>
              <w:b/>
              <w:noProof/>
            </w:rPr>
            <w:t>2</w:t>
          </w:r>
          <w:r w:rsidRPr="000B1AA5">
            <w:rPr>
              <w:rFonts w:ascii="Palatino Linotype" w:eastAsia="Calibri" w:hAnsi="Palatino Linotype" w:cs="Arial"/>
              <w:b/>
            </w:rPr>
            <w:fldChar w:fldCharType="end"/>
          </w:r>
        </w:p>
      </w:tc>
    </w:tr>
  </w:tbl>
  <w:p w:rsidR="009F6E1D" w:rsidRPr="00D946C7" w:rsidRDefault="007551B3" w:rsidP="003A7182">
    <w:pPr>
      <w:pStyle w:val="Encabezado"/>
      <w:tabs>
        <w:tab w:val="clear" w:pos="4419"/>
        <w:tab w:val="clear" w:pos="8838"/>
        <w:tab w:val="left" w:pos="1965"/>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1D" w:rsidRDefault="007551B3">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0" o:spid="_x0000_s2049" type="#_x0000_t75" style="position:absolute;margin-left:0;margin-top:0;width:441.55pt;height:594.6pt;z-index:-251657216;mso-position-horizontal:center;mso-position-horizontal-relative:margin;mso-position-vertical:center;mso-position-vertical-relative:margin" o:allowincell="f">
          <v:imagedata r:id="rId1" o:title="membrete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57D1F"/>
    <w:multiLevelType w:val="hybridMultilevel"/>
    <w:tmpl w:val="6ED8E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82"/>
    <w:rsid w:val="00044BE7"/>
    <w:rsid w:val="000B1AA5"/>
    <w:rsid w:val="002066E0"/>
    <w:rsid w:val="003A7182"/>
    <w:rsid w:val="00503DAE"/>
    <w:rsid w:val="005603BA"/>
    <w:rsid w:val="007551B3"/>
    <w:rsid w:val="00942859"/>
    <w:rsid w:val="00A03A2B"/>
    <w:rsid w:val="00A674D3"/>
    <w:rsid w:val="00B918AE"/>
    <w:rsid w:val="00D17610"/>
    <w:rsid w:val="00D90484"/>
    <w:rsid w:val="00DC4AF8"/>
    <w:rsid w:val="00E44A86"/>
    <w:rsid w:val="00E50C4F"/>
    <w:rsid w:val="00E676D2"/>
    <w:rsid w:val="00E93013"/>
    <w:rsid w:val="00FF7D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18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D17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3A7182"/>
    <w:pPr>
      <w:tabs>
        <w:tab w:val="center" w:pos="4419"/>
        <w:tab w:val="right" w:pos="8838"/>
      </w:tabs>
    </w:pPr>
  </w:style>
  <w:style w:type="character" w:customStyle="1" w:styleId="EncabezadoCar">
    <w:name w:val="Encabezado Car"/>
    <w:basedOn w:val="Fuentedeprrafopredeter"/>
    <w:link w:val="Encabezado"/>
    <w:semiHidden/>
    <w:rsid w:val="003A718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A7182"/>
    <w:pPr>
      <w:ind w:left="720"/>
      <w:contextualSpacing/>
    </w:pPr>
  </w:style>
  <w:style w:type="paragraph" w:styleId="Piedepgina">
    <w:name w:val="footer"/>
    <w:basedOn w:val="Normal"/>
    <w:link w:val="PiedepginaCar"/>
    <w:uiPriority w:val="99"/>
    <w:unhideWhenUsed/>
    <w:rsid w:val="003A7182"/>
    <w:pPr>
      <w:tabs>
        <w:tab w:val="center" w:pos="4419"/>
        <w:tab w:val="right" w:pos="8838"/>
      </w:tabs>
    </w:pPr>
  </w:style>
  <w:style w:type="character" w:customStyle="1" w:styleId="PiedepginaCar">
    <w:name w:val="Pie de página Car"/>
    <w:basedOn w:val="Fuentedeprrafopredeter"/>
    <w:link w:val="Piedepgina"/>
    <w:uiPriority w:val="99"/>
    <w:rsid w:val="003A7182"/>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D17610"/>
    <w:rPr>
      <w:rFonts w:asciiTheme="majorHAnsi" w:eastAsiaTheme="majorEastAsia" w:hAnsiTheme="majorHAnsi" w:cstheme="majorBidi"/>
      <w:b/>
      <w:bCs/>
      <w:color w:val="365F91" w:themeColor="accent1" w:themeShade="BF"/>
      <w:sz w:val="28"/>
      <w:szCs w:val="2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18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D17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3A7182"/>
    <w:pPr>
      <w:tabs>
        <w:tab w:val="center" w:pos="4419"/>
        <w:tab w:val="right" w:pos="8838"/>
      </w:tabs>
    </w:pPr>
  </w:style>
  <w:style w:type="character" w:customStyle="1" w:styleId="EncabezadoCar">
    <w:name w:val="Encabezado Car"/>
    <w:basedOn w:val="Fuentedeprrafopredeter"/>
    <w:link w:val="Encabezado"/>
    <w:semiHidden/>
    <w:rsid w:val="003A718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A7182"/>
    <w:pPr>
      <w:ind w:left="720"/>
      <w:contextualSpacing/>
    </w:pPr>
  </w:style>
  <w:style w:type="paragraph" w:styleId="Piedepgina">
    <w:name w:val="footer"/>
    <w:basedOn w:val="Normal"/>
    <w:link w:val="PiedepginaCar"/>
    <w:uiPriority w:val="99"/>
    <w:unhideWhenUsed/>
    <w:rsid w:val="003A7182"/>
    <w:pPr>
      <w:tabs>
        <w:tab w:val="center" w:pos="4419"/>
        <w:tab w:val="right" w:pos="8838"/>
      </w:tabs>
    </w:pPr>
  </w:style>
  <w:style w:type="character" w:customStyle="1" w:styleId="PiedepginaCar">
    <w:name w:val="Pie de página Car"/>
    <w:basedOn w:val="Fuentedeprrafopredeter"/>
    <w:link w:val="Piedepgina"/>
    <w:uiPriority w:val="99"/>
    <w:rsid w:val="003A7182"/>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D17610"/>
    <w:rPr>
      <w:rFonts w:asciiTheme="majorHAnsi" w:eastAsiaTheme="majorEastAsia" w:hAnsiTheme="majorHAnsi" w:cstheme="majorBidi"/>
      <w:b/>
      <w:bCs/>
      <w:color w:val="365F91" w:themeColor="accent1" w:themeShade="BF"/>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Observatorio</cp:lastModifiedBy>
  <cp:revision>7</cp:revision>
  <dcterms:created xsi:type="dcterms:W3CDTF">2016-04-19T19:33:00Z</dcterms:created>
  <dcterms:modified xsi:type="dcterms:W3CDTF">2017-01-30T16:59:00Z</dcterms:modified>
</cp:coreProperties>
</file>