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8F6" w:rsidRPr="007757D0" w:rsidRDefault="005E18F6" w:rsidP="005E18F6">
      <w:pPr>
        <w:pStyle w:val="Ttulo"/>
        <w:numPr>
          <w:ilvl w:val="0"/>
          <w:numId w:val="4"/>
        </w:numPr>
        <w:ind w:left="720"/>
        <w:jc w:val="both"/>
        <w:rPr>
          <w:rFonts w:ascii="Palatino Linotype" w:hAnsi="Palatino Linotype" w:cs="Arial"/>
          <w:b w:val="0"/>
          <w:noProof/>
          <w:color w:val="365F91"/>
          <w:sz w:val="24"/>
          <w:lang w:val="es-CO" w:eastAsia="es-CO"/>
        </w:rPr>
      </w:pPr>
      <w:r w:rsidRPr="007757D0">
        <w:rPr>
          <w:rFonts w:ascii="Palatino Linotype" w:hAnsi="Palatino Linotype" w:cs="Arial"/>
          <w:noProof/>
          <w:color w:val="365F91"/>
          <w:sz w:val="24"/>
          <w:lang w:val="es-CO" w:eastAsia="es-CO"/>
        </w:rPr>
        <w:t>OBJETO</w:t>
      </w:r>
    </w:p>
    <w:p w:rsidR="005E18F6" w:rsidRPr="007757D0" w:rsidRDefault="005E18F6" w:rsidP="005E18F6">
      <w:pPr>
        <w:pStyle w:val="Ttulo"/>
        <w:ind w:left="720"/>
        <w:jc w:val="both"/>
        <w:rPr>
          <w:rFonts w:ascii="Palatino Linotype" w:hAnsi="Palatino Linotype" w:cs="Arial"/>
          <w:b w:val="0"/>
          <w:noProof/>
          <w:sz w:val="24"/>
          <w:lang w:val="es-CO" w:eastAsia="es-CO"/>
        </w:rPr>
      </w:pPr>
    </w:p>
    <w:p w:rsidR="005E18F6" w:rsidRPr="007757D0" w:rsidRDefault="005E18F6" w:rsidP="006F7D64">
      <w:pPr>
        <w:ind w:left="360"/>
        <w:jc w:val="both"/>
        <w:rPr>
          <w:rFonts w:ascii="Palatino Linotype" w:hAnsi="Palatino Linotype" w:cs="Arial"/>
          <w:b/>
          <w:color w:val="000080"/>
          <w:sz w:val="24"/>
          <w:szCs w:val="24"/>
        </w:rPr>
      </w:pPr>
      <w:r w:rsidRPr="007757D0">
        <w:rPr>
          <w:rFonts w:ascii="Palatino Linotype" w:hAnsi="Palatino Linotype" w:cs="Arial"/>
          <w:color w:val="000000"/>
          <w:sz w:val="24"/>
          <w:szCs w:val="24"/>
        </w:rPr>
        <w:t xml:space="preserve">Establecer los mecanismos </w:t>
      </w:r>
      <w:r w:rsidRPr="007757D0">
        <w:rPr>
          <w:rFonts w:ascii="Palatino Linotype" w:hAnsi="Palatino Linotype" w:cs="Arial"/>
          <w:sz w:val="24"/>
          <w:szCs w:val="24"/>
        </w:rPr>
        <w:t>a seguir para identificar, registrar, analizar, controlar y dar tratamiento a los productos que no sean conformes con los requisitos establecidos por la Institución.</w:t>
      </w:r>
      <w:r w:rsidR="00133CD5" w:rsidRPr="007757D0">
        <w:rPr>
          <w:rFonts w:ascii="Palatino Linotype" w:hAnsi="Palatino Linotype" w:cs="Arial"/>
          <w:b/>
          <w:i/>
          <w:sz w:val="16"/>
          <w:szCs w:val="16"/>
        </w:rPr>
        <w:t xml:space="preserve"> </w:t>
      </w:r>
    </w:p>
    <w:p w:rsidR="005E18F6" w:rsidRPr="007757D0" w:rsidRDefault="005E18F6" w:rsidP="005E18F6">
      <w:pPr>
        <w:pStyle w:val="Ttulo"/>
        <w:numPr>
          <w:ilvl w:val="0"/>
          <w:numId w:val="4"/>
        </w:numPr>
        <w:ind w:left="720"/>
        <w:jc w:val="both"/>
        <w:rPr>
          <w:rFonts w:ascii="Palatino Linotype" w:hAnsi="Palatino Linotype" w:cs="Arial"/>
          <w:b w:val="0"/>
          <w:noProof/>
          <w:color w:val="365F91"/>
          <w:sz w:val="24"/>
          <w:lang w:val="es-CO" w:eastAsia="es-CO"/>
        </w:rPr>
      </w:pPr>
      <w:r w:rsidRPr="007757D0">
        <w:rPr>
          <w:rFonts w:ascii="Palatino Linotype" w:hAnsi="Palatino Linotype" w:cs="Arial"/>
          <w:noProof/>
          <w:color w:val="365F91"/>
          <w:sz w:val="24"/>
          <w:lang w:val="es-CO" w:eastAsia="es-CO"/>
        </w:rPr>
        <w:t>ALCANCE</w:t>
      </w:r>
    </w:p>
    <w:p w:rsidR="005E18F6" w:rsidRPr="007757D0" w:rsidRDefault="005E18F6" w:rsidP="005E18F6">
      <w:pPr>
        <w:pStyle w:val="Ttulo"/>
        <w:jc w:val="both"/>
        <w:rPr>
          <w:rFonts w:ascii="Palatino Linotype" w:hAnsi="Palatino Linotype" w:cs="Arial"/>
          <w:noProof/>
          <w:sz w:val="24"/>
          <w:lang w:val="es-CO" w:eastAsia="es-CO"/>
        </w:rPr>
      </w:pPr>
    </w:p>
    <w:p w:rsidR="005E18F6" w:rsidRPr="007757D0" w:rsidRDefault="005E18F6" w:rsidP="006F7D64">
      <w:pPr>
        <w:pStyle w:val="Ttulo"/>
        <w:ind w:left="426"/>
        <w:jc w:val="both"/>
        <w:rPr>
          <w:rFonts w:ascii="Palatino Linotype" w:hAnsi="Palatino Linotype" w:cs="Arial"/>
          <w:b w:val="0"/>
          <w:sz w:val="24"/>
        </w:rPr>
      </w:pPr>
      <w:r w:rsidRPr="007757D0">
        <w:rPr>
          <w:rFonts w:ascii="Palatino Linotype" w:hAnsi="Palatino Linotype" w:cs="Arial"/>
          <w:b w:val="0"/>
          <w:sz w:val="24"/>
        </w:rPr>
        <w:t>Este procedimiento se inicia con la identificación del producto no conforme en cada Proceso y finaliza con el cierre de la acción tomada.</w:t>
      </w:r>
    </w:p>
    <w:p w:rsidR="006F7D64" w:rsidRPr="007757D0" w:rsidRDefault="006F7D64" w:rsidP="006F7D64">
      <w:pPr>
        <w:pStyle w:val="Ttulo"/>
        <w:jc w:val="both"/>
        <w:rPr>
          <w:rFonts w:ascii="Palatino Linotype" w:hAnsi="Palatino Linotype" w:cs="Arial"/>
          <w:b w:val="0"/>
          <w:noProof/>
          <w:sz w:val="24"/>
          <w:lang w:val="es-CO" w:eastAsia="es-CO"/>
        </w:rPr>
      </w:pPr>
    </w:p>
    <w:p w:rsidR="005E18F6" w:rsidRDefault="005E18F6" w:rsidP="005E18F6">
      <w:pPr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20"/>
        <w:jc w:val="both"/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</w:pPr>
      <w:r w:rsidRPr="007757D0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>DEFINICIONES</w:t>
      </w:r>
    </w:p>
    <w:p w:rsidR="00247209" w:rsidRPr="00247209" w:rsidRDefault="00247209" w:rsidP="00247209">
      <w:pPr>
        <w:ind w:left="360"/>
        <w:jc w:val="both"/>
        <w:rPr>
          <w:rFonts w:ascii="Palatino Linotype" w:hAnsi="Palatino Linotype" w:cs="Arial"/>
          <w:color w:val="000000"/>
          <w:sz w:val="24"/>
          <w:szCs w:val="24"/>
        </w:rPr>
      </w:pPr>
      <w:r w:rsidRPr="00247209">
        <w:rPr>
          <w:rFonts w:ascii="Palatino Linotype" w:hAnsi="Palatino Linotype" w:cs="Arial"/>
          <w:color w:val="000000"/>
          <w:sz w:val="24"/>
          <w:szCs w:val="24"/>
        </w:rPr>
        <w:t>Las siguientes definiciones son tomadas de la NTC-ISO 9000:2015</w:t>
      </w:r>
    </w:p>
    <w:p w:rsidR="00247209" w:rsidRDefault="005E18F6" w:rsidP="005E18F6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7757D0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>Acción Correctiva:</w:t>
      </w:r>
      <w:r w:rsidRPr="007757D0">
        <w:rPr>
          <w:rFonts w:ascii="Palatino Linotype" w:hAnsi="Palatino Linotype" w:cs="Arial"/>
          <w:b/>
          <w:noProof/>
          <w:sz w:val="24"/>
          <w:szCs w:val="24"/>
          <w:lang w:eastAsia="es-CO"/>
        </w:rPr>
        <w:t xml:space="preserve"> </w:t>
      </w:r>
      <w:r w:rsidR="00434432" w:rsidRPr="00247209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Accion para eliminar la causa de una no conformidad y evitar que vuelva a ocurrir.</w:t>
      </w:r>
      <w:r w:rsidRPr="00247209">
        <w:rPr>
          <w:rFonts w:ascii="Palatino Linotype" w:hAnsi="Palatino Linotype" w:cs="Arial"/>
          <w:noProof/>
          <w:sz w:val="24"/>
          <w:szCs w:val="24"/>
          <w:lang w:eastAsia="es-CO"/>
        </w:rPr>
        <w:t xml:space="preserve"> </w:t>
      </w:r>
    </w:p>
    <w:p w:rsidR="005E18F6" w:rsidRPr="00247209" w:rsidRDefault="005E18F6" w:rsidP="005E18F6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hAnsi="Palatino Linotype" w:cs="Arial"/>
          <w:bCs/>
          <w:sz w:val="24"/>
          <w:szCs w:val="24"/>
        </w:rPr>
      </w:pPr>
      <w:r w:rsidRPr="007757D0">
        <w:rPr>
          <w:rFonts w:ascii="Palatino Linotype" w:hAnsi="Palatino Linotype" w:cs="Arial"/>
          <w:b/>
          <w:bCs/>
          <w:color w:val="365F91"/>
          <w:sz w:val="24"/>
          <w:szCs w:val="24"/>
        </w:rPr>
        <w:t>Cliente:</w:t>
      </w:r>
      <w:r w:rsidRPr="007757D0">
        <w:rPr>
          <w:rFonts w:ascii="Palatino Linotype" w:hAnsi="Palatino Linotype" w:cs="Arial"/>
          <w:bCs/>
          <w:sz w:val="24"/>
          <w:szCs w:val="24"/>
        </w:rPr>
        <w:t xml:space="preserve"> </w:t>
      </w:r>
      <w:r w:rsidR="00992727" w:rsidRPr="00247209">
        <w:rPr>
          <w:rFonts w:ascii="Palatino Linotype" w:hAnsi="Palatino Linotype" w:cs="Arial"/>
          <w:bCs/>
          <w:sz w:val="24"/>
          <w:szCs w:val="24"/>
          <w:highlight w:val="lightGray"/>
        </w:rPr>
        <w:t>Persona u organización que podría recibir o que recibe un producto o un servicio, destinado a esa persona u organización o requerido por ella.</w:t>
      </w:r>
    </w:p>
    <w:p w:rsidR="005E18F6" w:rsidRPr="007757D0" w:rsidRDefault="005E18F6" w:rsidP="005E18F6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hAnsi="Palatino Linotype" w:cs="Arial"/>
          <w:sz w:val="24"/>
          <w:szCs w:val="24"/>
        </w:rPr>
      </w:pPr>
      <w:r w:rsidRPr="007757D0">
        <w:rPr>
          <w:rFonts w:ascii="Palatino Linotype" w:hAnsi="Palatino Linotype" w:cs="Arial"/>
          <w:b/>
          <w:color w:val="365F91"/>
          <w:sz w:val="24"/>
          <w:szCs w:val="24"/>
        </w:rPr>
        <w:t>Conformidad:</w:t>
      </w:r>
      <w:r w:rsidRPr="007757D0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7757D0">
        <w:rPr>
          <w:rFonts w:ascii="Palatino Linotype" w:hAnsi="Palatino Linotype" w:cs="Arial"/>
          <w:sz w:val="24"/>
          <w:szCs w:val="24"/>
        </w:rPr>
        <w:t>Cumplimiento de un requisito.</w:t>
      </w:r>
      <w:r w:rsidR="00992727">
        <w:rPr>
          <w:rFonts w:ascii="Palatino Linotype" w:hAnsi="Palatino Linotype" w:cs="Arial"/>
          <w:sz w:val="24"/>
          <w:szCs w:val="24"/>
        </w:rPr>
        <w:t xml:space="preserve"> </w:t>
      </w:r>
    </w:p>
    <w:p w:rsidR="005E18F6" w:rsidRPr="007757D0" w:rsidRDefault="005E18F6" w:rsidP="006F7D64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hAnsi="Palatino Linotype" w:cs="Arial"/>
          <w:sz w:val="24"/>
          <w:szCs w:val="24"/>
        </w:rPr>
      </w:pPr>
      <w:r w:rsidRPr="007757D0">
        <w:rPr>
          <w:rFonts w:ascii="Palatino Linotype" w:hAnsi="Palatino Linotype" w:cs="Arial"/>
          <w:b/>
          <w:color w:val="365F91"/>
          <w:sz w:val="24"/>
          <w:szCs w:val="24"/>
        </w:rPr>
        <w:t>Concesión:</w:t>
      </w:r>
      <w:r w:rsidRPr="007757D0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992727" w:rsidRPr="00247209">
        <w:rPr>
          <w:rFonts w:ascii="Palatino Linotype" w:hAnsi="Palatino Linotype" w:cs="Arial"/>
          <w:sz w:val="24"/>
          <w:szCs w:val="24"/>
          <w:highlight w:val="lightGray"/>
        </w:rPr>
        <w:t>Autorización para utilizar o liberar un producto o un servicio que no es conforme con los requisitos especificados.</w:t>
      </w:r>
    </w:p>
    <w:p w:rsidR="005E18F6" w:rsidRPr="00247209" w:rsidRDefault="005E18F6" w:rsidP="005E18F6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7757D0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>Corrección:</w:t>
      </w:r>
      <w:r w:rsidR="00992727" w:rsidRPr="00247209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Acción para eliminar una no conformidad detectada</w:t>
      </w:r>
      <w:r w:rsidR="00247209" w:rsidRPr="00247209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.</w:t>
      </w:r>
    </w:p>
    <w:p w:rsidR="00C51E7F" w:rsidRPr="007757D0" w:rsidRDefault="005E18F6" w:rsidP="00C51E7F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hAnsi="Palatino Linotype" w:cs="Arial"/>
          <w:sz w:val="24"/>
          <w:szCs w:val="24"/>
        </w:rPr>
      </w:pPr>
      <w:r w:rsidRPr="007757D0">
        <w:rPr>
          <w:rFonts w:ascii="Palatino Linotype" w:hAnsi="Palatino Linotype" w:cs="Arial"/>
          <w:b/>
          <w:color w:val="365F91"/>
          <w:sz w:val="24"/>
          <w:szCs w:val="24"/>
        </w:rPr>
        <w:t>Defecto:</w:t>
      </w:r>
      <w:r w:rsidRPr="007757D0">
        <w:rPr>
          <w:rFonts w:ascii="Palatino Linotype" w:hAnsi="Palatino Linotype" w:cs="Arial"/>
          <w:sz w:val="24"/>
          <w:szCs w:val="24"/>
        </w:rPr>
        <w:t xml:space="preserve"> </w:t>
      </w:r>
      <w:r w:rsidR="00992727" w:rsidRPr="00247209">
        <w:rPr>
          <w:rFonts w:ascii="Palatino Linotype" w:hAnsi="Palatino Linotype" w:cs="Arial"/>
          <w:sz w:val="24"/>
          <w:szCs w:val="24"/>
          <w:highlight w:val="lightGray"/>
        </w:rPr>
        <w:t>No conformidad relativa a un uso previsto o especificado.</w:t>
      </w:r>
    </w:p>
    <w:p w:rsidR="005E18F6" w:rsidRPr="007757D0" w:rsidRDefault="005E18F6" w:rsidP="005E18F6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hAnsi="Palatino Linotype" w:cs="Arial"/>
          <w:sz w:val="24"/>
          <w:szCs w:val="24"/>
          <w:lang w:eastAsia="es-CO"/>
        </w:rPr>
      </w:pPr>
      <w:r w:rsidRPr="007757D0">
        <w:rPr>
          <w:rFonts w:ascii="Palatino Linotype" w:hAnsi="Palatino Linotype" w:cs="Arial"/>
          <w:b/>
          <w:color w:val="365F91"/>
          <w:sz w:val="24"/>
          <w:szCs w:val="24"/>
        </w:rPr>
        <w:t>Inspección:</w:t>
      </w:r>
      <w:r w:rsidR="00247209">
        <w:rPr>
          <w:rFonts w:ascii="Palatino Linotype" w:hAnsi="Palatino Linotype" w:cs="Arial"/>
          <w:sz w:val="24"/>
          <w:szCs w:val="24"/>
          <w:lang w:eastAsia="es-CO"/>
        </w:rPr>
        <w:t xml:space="preserve"> </w:t>
      </w:r>
      <w:r w:rsidR="00992727" w:rsidRPr="00247209">
        <w:rPr>
          <w:rFonts w:ascii="Palatino Linotype" w:hAnsi="Palatino Linotype" w:cs="Arial"/>
          <w:sz w:val="24"/>
          <w:szCs w:val="24"/>
          <w:highlight w:val="lightGray"/>
          <w:lang w:eastAsia="es-CO"/>
        </w:rPr>
        <w:t>Determinación de la conformidad con los requisitos especificados.</w:t>
      </w:r>
    </w:p>
    <w:p w:rsidR="00A80FDC" w:rsidRPr="00247209" w:rsidRDefault="005E18F6" w:rsidP="006F7D64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hAnsi="Palatino Linotype" w:cs="Arial"/>
          <w:sz w:val="24"/>
          <w:szCs w:val="24"/>
        </w:rPr>
      </w:pPr>
      <w:r w:rsidRPr="007757D0">
        <w:rPr>
          <w:rFonts w:ascii="Palatino Linotype" w:hAnsi="Palatino Linotype" w:cs="Arial"/>
          <w:b/>
          <w:color w:val="365F91"/>
          <w:sz w:val="24"/>
          <w:szCs w:val="24"/>
        </w:rPr>
        <w:t>Producto:</w:t>
      </w:r>
      <w:r w:rsidRPr="007757D0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D06864" w:rsidRPr="00247209">
        <w:rPr>
          <w:rFonts w:ascii="Palatino Linotype" w:hAnsi="Palatino Linotype" w:cs="Arial"/>
          <w:sz w:val="24"/>
          <w:szCs w:val="24"/>
          <w:highlight w:val="lightGray"/>
        </w:rPr>
        <w:t>Salida de una organización que puede producirse sin que se lleve a cabo ninguna transacción entre la organización y el cliente.</w:t>
      </w:r>
    </w:p>
    <w:p w:rsidR="005E18F6" w:rsidRPr="007757D0" w:rsidRDefault="005E18F6" w:rsidP="006F7D64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hAnsi="Palatino Linotype" w:cs="Arial"/>
          <w:sz w:val="24"/>
          <w:szCs w:val="24"/>
        </w:rPr>
      </w:pPr>
      <w:r w:rsidRPr="007757D0">
        <w:rPr>
          <w:rFonts w:ascii="Palatino Linotype" w:hAnsi="Palatino Linotype" w:cs="Arial"/>
          <w:b/>
          <w:color w:val="365F91"/>
          <w:sz w:val="24"/>
          <w:szCs w:val="24"/>
        </w:rPr>
        <w:t>Producto No Conforme:</w:t>
      </w:r>
      <w:r w:rsidRPr="007757D0">
        <w:rPr>
          <w:rFonts w:ascii="Palatino Linotype" w:hAnsi="Palatino Linotype" w:cs="Arial"/>
          <w:sz w:val="24"/>
          <w:szCs w:val="24"/>
        </w:rPr>
        <w:t xml:space="preserve"> Producto o servicio que no cumple con los requisitos establecidos por el cliente o la Entidad en cuanto su planificación, ejecución, y control.</w:t>
      </w:r>
    </w:p>
    <w:p w:rsidR="005E18F6" w:rsidRPr="007757D0" w:rsidRDefault="005E18F6" w:rsidP="006F7D64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7757D0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lastRenderedPageBreak/>
        <w:t>No Conformidad</w:t>
      </w:r>
      <w:r w:rsidR="00A33B1F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 xml:space="preserve"> (NC)</w:t>
      </w:r>
      <w:r w:rsidRPr="007757D0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>:</w:t>
      </w:r>
      <w:r w:rsidRPr="007757D0">
        <w:rPr>
          <w:rFonts w:ascii="Palatino Linotype" w:hAnsi="Palatino Linotype" w:cs="Arial"/>
          <w:b/>
          <w:noProof/>
          <w:sz w:val="24"/>
          <w:szCs w:val="24"/>
          <w:lang w:eastAsia="es-CO"/>
        </w:rPr>
        <w:t xml:space="preserve"> </w:t>
      </w:r>
      <w:r w:rsidRPr="007757D0">
        <w:rPr>
          <w:rFonts w:ascii="Palatino Linotype" w:hAnsi="Palatino Linotype" w:cs="Arial"/>
          <w:noProof/>
          <w:sz w:val="24"/>
          <w:szCs w:val="24"/>
          <w:lang w:eastAsia="es-CO"/>
        </w:rPr>
        <w:t>Incumplimiento</w:t>
      </w:r>
      <w:r w:rsidR="00247209">
        <w:rPr>
          <w:rFonts w:ascii="Palatino Linotype" w:hAnsi="Palatino Linotype" w:cs="Arial"/>
          <w:noProof/>
          <w:sz w:val="24"/>
          <w:szCs w:val="24"/>
          <w:lang w:eastAsia="es-CO"/>
        </w:rPr>
        <w:t xml:space="preserve"> de un requisito.</w:t>
      </w:r>
    </w:p>
    <w:p w:rsidR="005E18F6" w:rsidRPr="007757D0" w:rsidRDefault="005E18F6" w:rsidP="005E18F6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7757D0">
        <w:rPr>
          <w:rFonts w:ascii="Palatino Linotype" w:hAnsi="Palatino Linotype" w:cs="Arial"/>
          <w:b/>
          <w:color w:val="365F91"/>
          <w:sz w:val="24"/>
          <w:szCs w:val="24"/>
        </w:rPr>
        <w:t>Queja:</w:t>
      </w:r>
      <w:r w:rsidRPr="007757D0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D06864" w:rsidRPr="00247209">
        <w:rPr>
          <w:rFonts w:ascii="Palatino Linotype" w:hAnsi="Palatino Linotype" w:cs="Arial"/>
          <w:sz w:val="24"/>
          <w:szCs w:val="24"/>
          <w:highlight w:val="lightGray"/>
          <w:lang w:eastAsia="es-CO"/>
        </w:rPr>
        <w:t>Expresión de insatisfacción hecha a una organización, relativa a su producto o servicio, o al propio proceso de tratamiento de quejas, donde explícita o implícitamente se espera una respuesta o resolución.</w:t>
      </w:r>
    </w:p>
    <w:p w:rsidR="005E18F6" w:rsidRPr="007757D0" w:rsidRDefault="005E18F6" w:rsidP="006F7D64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hAnsi="Palatino Linotype" w:cs="Arial"/>
          <w:sz w:val="24"/>
          <w:szCs w:val="24"/>
        </w:rPr>
      </w:pPr>
      <w:r w:rsidRPr="007757D0">
        <w:rPr>
          <w:rFonts w:ascii="Palatino Linotype" w:hAnsi="Palatino Linotype" w:cs="Arial"/>
          <w:b/>
          <w:color w:val="365F91"/>
          <w:sz w:val="24"/>
          <w:szCs w:val="24"/>
        </w:rPr>
        <w:t>Reproceso:</w:t>
      </w:r>
      <w:r w:rsidRPr="007757D0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D06864" w:rsidRPr="00247209">
        <w:rPr>
          <w:rFonts w:ascii="Palatino Linotype" w:hAnsi="Palatino Linotype" w:cs="Arial"/>
          <w:sz w:val="24"/>
          <w:szCs w:val="24"/>
          <w:highlight w:val="lightGray"/>
        </w:rPr>
        <w:t xml:space="preserve">Acción tomada sobre un producto o servicio no conforme para </w:t>
      </w:r>
      <w:r w:rsidR="00AA405B" w:rsidRPr="00247209">
        <w:rPr>
          <w:rFonts w:ascii="Palatino Linotype" w:hAnsi="Palatino Linotype" w:cs="Arial"/>
          <w:sz w:val="24"/>
          <w:szCs w:val="24"/>
          <w:highlight w:val="lightGray"/>
        </w:rPr>
        <w:t>hacerlo conforme con los requisitos.</w:t>
      </w:r>
    </w:p>
    <w:p w:rsidR="005E18F6" w:rsidRPr="00247209" w:rsidRDefault="005E18F6" w:rsidP="006F7D64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hAnsi="Palatino Linotype" w:cs="Arial"/>
          <w:sz w:val="24"/>
          <w:szCs w:val="24"/>
        </w:rPr>
      </w:pPr>
      <w:r w:rsidRPr="007757D0">
        <w:rPr>
          <w:rFonts w:ascii="Palatino Linotype" w:hAnsi="Palatino Linotype" w:cs="Arial"/>
          <w:b/>
          <w:color w:val="365F91"/>
          <w:sz w:val="24"/>
          <w:szCs w:val="24"/>
        </w:rPr>
        <w:t>Reparación:</w:t>
      </w:r>
      <w:r w:rsidR="00247209">
        <w:rPr>
          <w:rFonts w:ascii="Palatino Linotype" w:hAnsi="Palatino Linotype" w:cs="Arial"/>
          <w:b/>
          <w:color w:val="365F91"/>
          <w:sz w:val="24"/>
          <w:szCs w:val="24"/>
        </w:rPr>
        <w:t xml:space="preserve"> </w:t>
      </w:r>
      <w:r w:rsidR="00AA405B" w:rsidRPr="00247209">
        <w:rPr>
          <w:rFonts w:ascii="Palatino Linotype" w:hAnsi="Palatino Linotype" w:cs="Arial"/>
          <w:sz w:val="24"/>
          <w:szCs w:val="24"/>
          <w:highlight w:val="lightGray"/>
        </w:rPr>
        <w:t>Acción tomada sobre un producto o servicio no conforme para convertirlo en aceptable para su utilización prevista.</w:t>
      </w:r>
    </w:p>
    <w:p w:rsidR="005E18F6" w:rsidRPr="007757D0" w:rsidRDefault="005E18F6" w:rsidP="006F7D64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hAnsi="Palatino Linotype" w:cs="Arial"/>
          <w:sz w:val="24"/>
          <w:szCs w:val="24"/>
          <w:lang w:eastAsia="es-CO"/>
        </w:rPr>
      </w:pPr>
      <w:r w:rsidRPr="007757D0">
        <w:rPr>
          <w:rFonts w:ascii="Palatino Linotype" w:hAnsi="Palatino Linotype" w:cs="Arial"/>
          <w:b/>
          <w:color w:val="365F91"/>
          <w:sz w:val="24"/>
          <w:szCs w:val="24"/>
        </w:rPr>
        <w:t>Reclamo:</w:t>
      </w:r>
      <w:r w:rsidRPr="007757D0">
        <w:rPr>
          <w:rFonts w:ascii="Palatino Linotype" w:hAnsi="Palatino Linotype" w:cs="Arial"/>
          <w:sz w:val="24"/>
          <w:szCs w:val="24"/>
          <w:lang w:eastAsia="es-CO"/>
        </w:rPr>
        <w:t xml:space="preserve"> Insatisfacción del cliente con relación al cumplimiento de los requisitos del servicio encontrado.</w:t>
      </w:r>
    </w:p>
    <w:p w:rsidR="005E18F6" w:rsidRPr="007757D0" w:rsidRDefault="005E18F6" w:rsidP="006F7D64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hAnsi="Palatino Linotype" w:cs="Arial"/>
          <w:sz w:val="24"/>
          <w:szCs w:val="24"/>
          <w:lang w:eastAsia="es-CO"/>
        </w:rPr>
      </w:pPr>
      <w:r w:rsidRPr="007757D0">
        <w:rPr>
          <w:rFonts w:ascii="Palatino Linotype" w:hAnsi="Palatino Linotype" w:cs="Arial"/>
          <w:b/>
          <w:color w:val="365F91"/>
          <w:sz w:val="24"/>
          <w:szCs w:val="24"/>
        </w:rPr>
        <w:t>Requerimiento:</w:t>
      </w:r>
      <w:r w:rsidRPr="007757D0">
        <w:rPr>
          <w:rFonts w:ascii="Palatino Linotype" w:hAnsi="Palatino Linotype" w:cs="Arial"/>
          <w:sz w:val="24"/>
          <w:szCs w:val="24"/>
          <w:lang w:eastAsia="es-CO"/>
        </w:rPr>
        <w:t xml:space="preserve"> Cualquier insatisfacción, sugerencia o reclamo del cliente.</w:t>
      </w:r>
      <w:bookmarkStart w:id="0" w:name="_Toc525120410"/>
    </w:p>
    <w:p w:rsidR="005E18F6" w:rsidRPr="00247209" w:rsidRDefault="005E18F6" w:rsidP="006F7D64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hAnsi="Palatino Linotype" w:cs="Arial"/>
          <w:sz w:val="24"/>
          <w:szCs w:val="24"/>
        </w:rPr>
      </w:pPr>
      <w:r w:rsidRPr="007757D0">
        <w:rPr>
          <w:rFonts w:ascii="Palatino Linotype" w:hAnsi="Palatino Linotype" w:cs="Arial"/>
          <w:b/>
          <w:color w:val="365F91"/>
          <w:sz w:val="24"/>
          <w:szCs w:val="24"/>
        </w:rPr>
        <w:t>Satisfacción del cliente</w:t>
      </w:r>
      <w:bookmarkEnd w:id="0"/>
      <w:r w:rsidRPr="007757D0">
        <w:rPr>
          <w:rFonts w:ascii="Palatino Linotype" w:hAnsi="Palatino Linotype" w:cs="Arial"/>
          <w:b/>
          <w:color w:val="365F91"/>
          <w:sz w:val="24"/>
          <w:szCs w:val="24"/>
        </w:rPr>
        <w:t>:</w:t>
      </w:r>
      <w:r w:rsidRPr="007757D0">
        <w:rPr>
          <w:rFonts w:ascii="Palatino Linotype" w:hAnsi="Palatino Linotype" w:cs="Arial"/>
          <w:sz w:val="24"/>
          <w:szCs w:val="24"/>
        </w:rPr>
        <w:t xml:space="preserve"> </w:t>
      </w:r>
      <w:r w:rsidR="00AA405B" w:rsidRPr="00247209">
        <w:rPr>
          <w:rFonts w:ascii="Palatino Linotype" w:hAnsi="Palatino Linotype" w:cs="Arial"/>
          <w:sz w:val="24"/>
          <w:szCs w:val="24"/>
          <w:highlight w:val="lightGray"/>
        </w:rPr>
        <w:t>Percepción del cliente sobre el grado en que se han cumplido las expectativas de los clientes.</w:t>
      </w:r>
      <w:r w:rsidRPr="00247209">
        <w:rPr>
          <w:rFonts w:ascii="Palatino Linotype" w:hAnsi="Palatino Linotype" w:cs="Arial"/>
          <w:sz w:val="24"/>
          <w:szCs w:val="24"/>
        </w:rPr>
        <w:t xml:space="preserve"> </w:t>
      </w:r>
    </w:p>
    <w:p w:rsidR="00DB064E" w:rsidRPr="007757D0" w:rsidRDefault="005E18F6" w:rsidP="006F7D64">
      <w:p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Palatino Linotype" w:eastAsia="SimSun" w:hAnsi="Palatino Linotype" w:cs="Arial"/>
          <w:sz w:val="24"/>
          <w:szCs w:val="24"/>
          <w:lang w:eastAsia="zh-CN"/>
        </w:rPr>
      </w:pPr>
      <w:r w:rsidRPr="007757D0">
        <w:rPr>
          <w:rFonts w:ascii="Palatino Linotype" w:eastAsia="SimSun" w:hAnsi="Palatino Linotype" w:cs="Arial"/>
          <w:b/>
          <w:iCs/>
          <w:color w:val="365F91"/>
          <w:sz w:val="24"/>
          <w:szCs w:val="24"/>
          <w:lang w:eastAsia="zh-CN"/>
        </w:rPr>
        <w:t>Servicio:</w:t>
      </w:r>
      <w:r w:rsidRPr="007757D0">
        <w:rPr>
          <w:rFonts w:ascii="Palatino Linotype" w:eastAsia="SimSun" w:hAnsi="Palatino Linotype" w:cs="Arial"/>
          <w:sz w:val="24"/>
          <w:szCs w:val="24"/>
          <w:lang w:eastAsia="zh-CN"/>
        </w:rPr>
        <w:t xml:space="preserve"> </w:t>
      </w:r>
      <w:r w:rsidR="00AA405B" w:rsidRPr="00434432">
        <w:rPr>
          <w:rFonts w:ascii="Palatino Linotype" w:eastAsia="SimSun" w:hAnsi="Palatino Linotype" w:cs="Arial"/>
          <w:sz w:val="24"/>
          <w:szCs w:val="24"/>
          <w:highlight w:val="lightGray"/>
          <w:lang w:eastAsia="zh-CN"/>
        </w:rPr>
        <w:t>Salida de una organización con al menos una actividad, necesariamente llevada a cabo entre la organización y el cliente.</w:t>
      </w:r>
    </w:p>
    <w:p w:rsidR="005E18F6" w:rsidRPr="007757D0" w:rsidRDefault="005E18F6" w:rsidP="005E18F6">
      <w:pPr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20"/>
        <w:jc w:val="both"/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</w:pPr>
      <w:r w:rsidRPr="007757D0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 xml:space="preserve">RESPONSABILIDADES </w:t>
      </w:r>
    </w:p>
    <w:p w:rsidR="005E18F6" w:rsidRPr="007757D0" w:rsidRDefault="005E18F6" w:rsidP="006F7D64">
      <w:pPr>
        <w:tabs>
          <w:tab w:val="left" w:pos="284"/>
          <w:tab w:val="left" w:pos="567"/>
          <w:tab w:val="left" w:pos="1440"/>
        </w:tabs>
        <w:ind w:left="426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7757D0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 xml:space="preserve">El </w:t>
      </w:r>
      <w:r w:rsidR="00FD4853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 xml:space="preserve">Director </w:t>
      </w:r>
      <w:r w:rsidRPr="007757D0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>de Calidad</w:t>
      </w:r>
      <w:r w:rsidRPr="007757D0">
        <w:rPr>
          <w:rFonts w:ascii="Palatino Linotype" w:hAnsi="Palatino Linotype" w:cs="Arial"/>
          <w:b/>
          <w:noProof/>
          <w:sz w:val="24"/>
          <w:szCs w:val="24"/>
          <w:lang w:eastAsia="es-CO"/>
        </w:rPr>
        <w:t xml:space="preserve"> </w:t>
      </w:r>
      <w:r w:rsidRPr="007757D0">
        <w:rPr>
          <w:rFonts w:ascii="Palatino Linotype" w:hAnsi="Palatino Linotype" w:cs="Arial"/>
          <w:noProof/>
          <w:sz w:val="24"/>
          <w:szCs w:val="24"/>
          <w:lang w:eastAsia="es-CO"/>
        </w:rPr>
        <w:t xml:space="preserve">es el responsable de vigilar el tratamiento de </w:t>
      </w:r>
      <w:r w:rsidR="00FD4853">
        <w:rPr>
          <w:rFonts w:ascii="Palatino Linotype" w:hAnsi="Palatino Linotype" w:cs="Arial"/>
          <w:noProof/>
          <w:sz w:val="24"/>
          <w:szCs w:val="24"/>
          <w:lang w:eastAsia="es-CO"/>
        </w:rPr>
        <w:t>los no conformes.</w:t>
      </w:r>
    </w:p>
    <w:p w:rsidR="005E18F6" w:rsidRPr="007757D0" w:rsidRDefault="005E18F6" w:rsidP="006F7D64">
      <w:pPr>
        <w:tabs>
          <w:tab w:val="left" w:pos="284"/>
          <w:tab w:val="left" w:pos="567"/>
          <w:tab w:val="left" w:pos="1440"/>
        </w:tabs>
        <w:ind w:left="426"/>
        <w:jc w:val="both"/>
        <w:rPr>
          <w:rFonts w:ascii="Palatino Linotype" w:hAnsi="Palatino Linotype" w:cs="Arial"/>
          <w:sz w:val="24"/>
          <w:szCs w:val="24"/>
        </w:rPr>
      </w:pPr>
      <w:r w:rsidRPr="007757D0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 xml:space="preserve">El </w:t>
      </w:r>
      <w:r w:rsidR="00FD4853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>Líder del proceso</w:t>
      </w:r>
      <w:r w:rsidRPr="007757D0">
        <w:rPr>
          <w:rFonts w:ascii="Palatino Linotype" w:hAnsi="Palatino Linotype" w:cs="Arial"/>
          <w:noProof/>
          <w:sz w:val="24"/>
          <w:szCs w:val="24"/>
          <w:lang w:eastAsia="es-CO"/>
        </w:rPr>
        <w:t xml:space="preserve"> </w:t>
      </w:r>
      <w:r w:rsidR="00FE4149">
        <w:rPr>
          <w:rFonts w:ascii="Palatino Linotype" w:hAnsi="Palatino Linotype" w:cs="Arial"/>
          <w:noProof/>
          <w:sz w:val="24"/>
          <w:szCs w:val="24"/>
          <w:lang w:eastAsia="es-CO"/>
        </w:rPr>
        <w:t xml:space="preserve">o persona de control de calidad es </w:t>
      </w:r>
      <w:r w:rsidRPr="007757D0">
        <w:rPr>
          <w:rFonts w:ascii="Palatino Linotype" w:hAnsi="Palatino Linotype" w:cs="Arial"/>
          <w:noProof/>
          <w:sz w:val="24"/>
          <w:szCs w:val="24"/>
          <w:lang w:eastAsia="es-CO"/>
        </w:rPr>
        <w:t xml:space="preserve">responsable </w:t>
      </w:r>
      <w:r w:rsidRPr="007757D0">
        <w:rPr>
          <w:rFonts w:ascii="Palatino Linotype" w:hAnsi="Palatino Linotype" w:cs="Arial"/>
          <w:sz w:val="24"/>
          <w:szCs w:val="24"/>
        </w:rPr>
        <w:t>de realizar el control al producto antes de ser entregado al cliente.</w:t>
      </w:r>
    </w:p>
    <w:p w:rsidR="006F7D64" w:rsidRPr="007757D0" w:rsidRDefault="005E18F6" w:rsidP="006F7D64">
      <w:pPr>
        <w:tabs>
          <w:tab w:val="left" w:pos="284"/>
          <w:tab w:val="left" w:pos="567"/>
          <w:tab w:val="left" w:pos="1440"/>
        </w:tabs>
        <w:ind w:left="426"/>
        <w:jc w:val="both"/>
        <w:rPr>
          <w:rFonts w:ascii="Palatino Linotype" w:hAnsi="Palatino Linotype" w:cs="Arial"/>
          <w:sz w:val="24"/>
          <w:szCs w:val="24"/>
        </w:rPr>
      </w:pPr>
      <w:r w:rsidRPr="007757D0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>El personal de la Institución</w:t>
      </w:r>
      <w:r w:rsidRPr="007757D0">
        <w:rPr>
          <w:rFonts w:ascii="Palatino Linotype" w:hAnsi="Palatino Linotype" w:cs="Arial"/>
          <w:noProof/>
          <w:sz w:val="24"/>
          <w:szCs w:val="24"/>
          <w:lang w:eastAsia="es-CO"/>
        </w:rPr>
        <w:t xml:space="preserve"> </w:t>
      </w:r>
      <w:r w:rsidRPr="007757D0">
        <w:rPr>
          <w:rFonts w:ascii="Palatino Linotype" w:hAnsi="Palatino Linotype" w:cs="Arial"/>
          <w:sz w:val="24"/>
          <w:szCs w:val="24"/>
        </w:rPr>
        <w:t>Es responsabilidad de todo el personal aplicar todos los lineamientos establecidos en el sistema de gestión de calidad para obtener servicios de calidad.</w:t>
      </w:r>
    </w:p>
    <w:p w:rsidR="005E18F6" w:rsidRDefault="005E18F6" w:rsidP="005E18F6">
      <w:pPr>
        <w:pStyle w:val="Prrafodelista"/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20"/>
        <w:contextualSpacing w:val="0"/>
        <w:jc w:val="both"/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</w:pPr>
      <w:r w:rsidRPr="007757D0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>CONTENIDO</w:t>
      </w:r>
    </w:p>
    <w:p w:rsidR="0072679F" w:rsidRDefault="0072679F" w:rsidP="0072679F">
      <w:pPr>
        <w:pStyle w:val="Prrafodelista"/>
        <w:numPr>
          <w:ilvl w:val="1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contextualSpacing w:val="0"/>
        <w:jc w:val="both"/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</w:pPr>
      <w:r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>Productos no conformes por proceso:</w:t>
      </w:r>
    </w:p>
    <w:p w:rsidR="0072679F" w:rsidRDefault="0072679F" w:rsidP="0072679F">
      <w:pPr>
        <w:pStyle w:val="toa"/>
        <w:tabs>
          <w:tab w:val="clear" w:pos="0"/>
          <w:tab w:val="clear" w:pos="9000"/>
          <w:tab w:val="clear" w:pos="9360"/>
        </w:tabs>
        <w:suppressAutoHyphens w:val="0"/>
        <w:rPr>
          <w:rFonts w:ascii="Palatino Linotype" w:eastAsia="Calibri" w:hAnsi="Palatino Linotype" w:cs="Arial"/>
          <w:noProof/>
          <w:spacing w:val="0"/>
          <w:szCs w:val="24"/>
          <w:lang w:val="es-CO" w:eastAsia="es-CO"/>
        </w:rPr>
      </w:pPr>
      <w:r w:rsidRPr="00434432">
        <w:rPr>
          <w:rFonts w:ascii="Palatino Linotype" w:eastAsia="Calibri" w:hAnsi="Palatino Linotype" w:cs="Arial"/>
          <w:noProof/>
          <w:spacing w:val="0"/>
          <w:szCs w:val="24"/>
          <w:lang w:val="es-CO" w:eastAsia="es-CO"/>
        </w:rPr>
        <w:lastRenderedPageBreak/>
        <w:t>Se consideran potenciales servicios no conformes:</w:t>
      </w:r>
    </w:p>
    <w:p w:rsidR="0072679F" w:rsidRPr="0072679F" w:rsidRDefault="0072679F" w:rsidP="0072679F">
      <w:pPr>
        <w:pStyle w:val="toa"/>
        <w:tabs>
          <w:tab w:val="clear" w:pos="0"/>
          <w:tab w:val="clear" w:pos="9000"/>
          <w:tab w:val="clear" w:pos="9360"/>
        </w:tabs>
        <w:suppressAutoHyphens w:val="0"/>
        <w:rPr>
          <w:rFonts w:ascii="Palatino Linotype" w:hAnsi="Palatino Linotype" w:cs="Arial"/>
          <w:noProof/>
          <w:szCs w:val="24"/>
          <w:lang w:val="es-CO" w:eastAsia="es-CO"/>
        </w:rPr>
      </w:pPr>
    </w:p>
    <w:p w:rsidR="0072679F" w:rsidRPr="004325ED" w:rsidRDefault="0072679F" w:rsidP="004325ED">
      <w:pPr>
        <w:pStyle w:val="Prrafodelista"/>
        <w:numPr>
          <w:ilvl w:val="0"/>
          <w:numId w:val="32"/>
        </w:numPr>
        <w:tabs>
          <w:tab w:val="left" w:pos="360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4325ED">
        <w:rPr>
          <w:rFonts w:ascii="Palatino Linotype" w:hAnsi="Palatino Linotype" w:cs="Arial"/>
          <w:noProof/>
          <w:sz w:val="24"/>
          <w:szCs w:val="24"/>
          <w:lang w:eastAsia="es-CO"/>
        </w:rPr>
        <w:t>REGISTROS PUBLICOS:</w:t>
      </w:r>
    </w:p>
    <w:p w:rsidR="0072679F" w:rsidRPr="00434432" w:rsidRDefault="0072679F" w:rsidP="004325ED">
      <w:pPr>
        <w:pStyle w:val="Prrafodelista"/>
        <w:numPr>
          <w:ilvl w:val="0"/>
          <w:numId w:val="33"/>
        </w:numPr>
        <w:tabs>
          <w:tab w:val="left" w:pos="360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434432">
        <w:rPr>
          <w:rFonts w:ascii="Palatino Linotype" w:hAnsi="Palatino Linotype" w:cs="Arial"/>
          <w:noProof/>
          <w:sz w:val="24"/>
          <w:szCs w:val="24"/>
          <w:lang w:eastAsia="es-CO"/>
        </w:rPr>
        <w:t>Errores en los certificados</w:t>
      </w:r>
    </w:p>
    <w:p w:rsidR="0072679F" w:rsidRDefault="00B10396" w:rsidP="0072679F">
      <w:pPr>
        <w:pStyle w:val="Prrafodelista"/>
        <w:numPr>
          <w:ilvl w:val="0"/>
          <w:numId w:val="33"/>
        </w:numPr>
        <w:tabs>
          <w:tab w:val="left" w:pos="360"/>
          <w:tab w:val="left" w:pos="709"/>
          <w:tab w:val="left" w:pos="1440"/>
        </w:tabs>
        <w:ind w:left="709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>
        <w:rPr>
          <w:rFonts w:ascii="Palatino Linotype" w:hAnsi="Palatino Linotype" w:cs="Arial"/>
          <w:noProof/>
          <w:sz w:val="24"/>
          <w:szCs w:val="24"/>
          <w:lang w:eastAsia="es-CO"/>
        </w:rPr>
        <w:t xml:space="preserve">Error en la </w:t>
      </w:r>
      <w:r w:rsidR="0072679F" w:rsidRPr="005902C9">
        <w:rPr>
          <w:rFonts w:ascii="Palatino Linotype" w:hAnsi="Palatino Linotype" w:cs="Arial"/>
          <w:noProof/>
          <w:sz w:val="24"/>
          <w:szCs w:val="24"/>
          <w:lang w:eastAsia="es-CO"/>
        </w:rPr>
        <w:t xml:space="preserve">liquidación </w:t>
      </w:r>
    </w:p>
    <w:p w:rsidR="002A1032" w:rsidRDefault="002A1032" w:rsidP="004325ED">
      <w:pPr>
        <w:pStyle w:val="Prrafodelista"/>
        <w:numPr>
          <w:ilvl w:val="0"/>
          <w:numId w:val="32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2A1032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CONCILIACIÓN Y ARBITRAJE</w:t>
      </w:r>
    </w:p>
    <w:p w:rsidR="0063356B" w:rsidRPr="004325ED" w:rsidRDefault="0063356B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 w:rsidRPr="004325ED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Mala liquidación</w:t>
      </w:r>
    </w:p>
    <w:p w:rsidR="004A26F8" w:rsidRPr="004A26F8" w:rsidRDefault="0063356B" w:rsidP="004A26F8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 w:rsidRPr="004325ED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Errores en los datos de los usuarios, arbitros y conciliadores</w:t>
      </w:r>
    </w:p>
    <w:p w:rsidR="002A1032" w:rsidRDefault="002A1032" w:rsidP="0072679F">
      <w:pPr>
        <w:pStyle w:val="Prrafodelista"/>
        <w:tabs>
          <w:tab w:val="left" w:pos="356"/>
          <w:tab w:val="left" w:pos="1440"/>
        </w:tabs>
        <w:ind w:left="0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</w:p>
    <w:p w:rsidR="0072679F" w:rsidRPr="00434432" w:rsidRDefault="0072679F" w:rsidP="004325ED">
      <w:pPr>
        <w:pStyle w:val="Prrafodelista"/>
        <w:numPr>
          <w:ilvl w:val="0"/>
          <w:numId w:val="32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434432">
        <w:rPr>
          <w:rFonts w:ascii="Palatino Linotype" w:hAnsi="Palatino Linotype" w:cs="Arial"/>
          <w:noProof/>
          <w:sz w:val="24"/>
          <w:szCs w:val="24"/>
          <w:lang w:eastAsia="es-CO"/>
        </w:rPr>
        <w:t xml:space="preserve">DESARROLLO </w:t>
      </w:r>
      <w:r>
        <w:rPr>
          <w:rFonts w:ascii="Palatino Linotype" w:hAnsi="Palatino Linotype" w:cs="Arial"/>
          <w:noProof/>
          <w:sz w:val="24"/>
          <w:szCs w:val="24"/>
          <w:lang w:eastAsia="es-CO"/>
        </w:rPr>
        <w:t>REGIONAL</w:t>
      </w:r>
    </w:p>
    <w:p w:rsidR="0072679F" w:rsidRPr="00434432" w:rsidRDefault="004325ED" w:rsidP="0072679F">
      <w:pPr>
        <w:pStyle w:val="Prrafodelista"/>
        <w:tabs>
          <w:tab w:val="left" w:pos="356"/>
          <w:tab w:val="left" w:pos="1440"/>
        </w:tabs>
        <w:ind w:left="0"/>
        <w:jc w:val="both"/>
        <w:rPr>
          <w:rFonts w:ascii="Palatino Linotype" w:hAnsi="Palatino Linotype" w:cs="Arial"/>
          <w:noProof/>
          <w:sz w:val="24"/>
          <w:szCs w:val="24"/>
          <w:u w:val="single"/>
          <w:lang w:eastAsia="es-CO"/>
        </w:rPr>
      </w:pPr>
      <w:r w:rsidRPr="004325ED">
        <w:rPr>
          <w:rFonts w:ascii="Palatino Linotype" w:hAnsi="Palatino Linotype" w:cs="Arial"/>
          <w:noProof/>
          <w:sz w:val="24"/>
          <w:szCs w:val="24"/>
          <w:lang w:eastAsia="es-CO"/>
        </w:rPr>
        <w:tab/>
      </w:r>
      <w:r w:rsidR="0072679F" w:rsidRPr="00434432">
        <w:rPr>
          <w:rFonts w:ascii="Palatino Linotype" w:hAnsi="Palatino Linotype" w:cs="Arial"/>
          <w:noProof/>
          <w:sz w:val="24"/>
          <w:szCs w:val="24"/>
          <w:u w:val="single"/>
          <w:lang w:eastAsia="es-CO"/>
        </w:rPr>
        <w:t>Capacitaciones de Interés General</w:t>
      </w:r>
    </w:p>
    <w:p w:rsidR="0063356B" w:rsidRDefault="0063356B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Capacitador</w:t>
      </w:r>
      <w:r w:rsidRPr="0063356B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 xml:space="preserve"> no preparado</w:t>
      </w:r>
    </w:p>
    <w:p w:rsidR="00A268F0" w:rsidRPr="00E430D2" w:rsidRDefault="0063356B" w:rsidP="00E430D2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Material o medios insufientes para realizar capacitaciones</w:t>
      </w:r>
    </w:p>
    <w:p w:rsidR="00A268F0" w:rsidRPr="00A268F0" w:rsidRDefault="00E430D2" w:rsidP="00A268F0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 xml:space="preserve">Auditorio en malas condiciones </w:t>
      </w:r>
    </w:p>
    <w:p w:rsidR="0072679F" w:rsidRPr="00434432" w:rsidRDefault="0072679F" w:rsidP="0072679F">
      <w:pPr>
        <w:pStyle w:val="Prrafodelista"/>
        <w:tabs>
          <w:tab w:val="left" w:pos="356"/>
          <w:tab w:val="left" w:pos="1440"/>
        </w:tabs>
        <w:ind w:left="0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</w:p>
    <w:p w:rsidR="0072679F" w:rsidRDefault="004325ED" w:rsidP="0072679F">
      <w:pPr>
        <w:pStyle w:val="Prrafodelista"/>
        <w:tabs>
          <w:tab w:val="left" w:pos="356"/>
          <w:tab w:val="left" w:pos="1440"/>
        </w:tabs>
        <w:ind w:left="0"/>
        <w:jc w:val="both"/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</w:pPr>
      <w:r w:rsidRPr="004325ED">
        <w:rPr>
          <w:rFonts w:ascii="Palatino Linotype" w:hAnsi="Palatino Linotype" w:cs="Arial"/>
          <w:noProof/>
          <w:sz w:val="24"/>
          <w:szCs w:val="24"/>
          <w:lang w:eastAsia="es-CO"/>
        </w:rPr>
        <w:tab/>
      </w:r>
      <w:r w:rsidR="002A1032" w:rsidRPr="002A1032"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  <w:t>Emprendimiento</w:t>
      </w:r>
    </w:p>
    <w:p w:rsidR="0063356B" w:rsidRDefault="0063356B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 w:rsidRPr="0063356B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Falta de material para realizar actividades</w:t>
      </w:r>
    </w:p>
    <w:p w:rsidR="002A1032" w:rsidRPr="002A1032" w:rsidRDefault="002A1032" w:rsidP="0072679F">
      <w:pPr>
        <w:pStyle w:val="Prrafodelista"/>
        <w:tabs>
          <w:tab w:val="left" w:pos="356"/>
          <w:tab w:val="left" w:pos="1440"/>
        </w:tabs>
        <w:ind w:left="0"/>
        <w:jc w:val="both"/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</w:pPr>
    </w:p>
    <w:p w:rsidR="002A1032" w:rsidRDefault="004325ED" w:rsidP="0072679F">
      <w:pPr>
        <w:pStyle w:val="Prrafodelista"/>
        <w:tabs>
          <w:tab w:val="left" w:pos="356"/>
          <w:tab w:val="left" w:pos="1440"/>
        </w:tabs>
        <w:ind w:left="0"/>
        <w:jc w:val="both"/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</w:pPr>
      <w:r w:rsidRPr="004325ED">
        <w:rPr>
          <w:rFonts w:ascii="Palatino Linotype" w:hAnsi="Palatino Linotype" w:cs="Arial"/>
          <w:noProof/>
          <w:sz w:val="24"/>
          <w:szCs w:val="24"/>
          <w:lang w:eastAsia="es-CO"/>
        </w:rPr>
        <w:tab/>
      </w:r>
      <w:r w:rsidR="002A1032" w:rsidRPr="002A1032"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  <w:t>Programas Especiales</w:t>
      </w:r>
    </w:p>
    <w:p w:rsidR="0063356B" w:rsidRPr="0063356B" w:rsidRDefault="0063356B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 w:rsidRPr="0063356B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Mala utilización de los logos de los aliados</w:t>
      </w:r>
    </w:p>
    <w:p w:rsidR="0063356B" w:rsidRPr="002A1032" w:rsidRDefault="0063356B" w:rsidP="0063356B">
      <w:pPr>
        <w:pStyle w:val="Prrafodelista"/>
        <w:tabs>
          <w:tab w:val="left" w:pos="356"/>
          <w:tab w:val="left" w:pos="709"/>
          <w:tab w:val="left" w:pos="1440"/>
        </w:tabs>
        <w:ind w:left="1429"/>
        <w:jc w:val="both"/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</w:pPr>
    </w:p>
    <w:p w:rsidR="002A1032" w:rsidRPr="004325ED" w:rsidRDefault="002A1032" w:rsidP="0072679F">
      <w:pPr>
        <w:pStyle w:val="Prrafodelista"/>
        <w:tabs>
          <w:tab w:val="left" w:pos="356"/>
          <w:tab w:val="left" w:pos="1440"/>
        </w:tabs>
        <w:ind w:left="0"/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</w:p>
    <w:p w:rsidR="002A1032" w:rsidRDefault="004325ED" w:rsidP="0072679F">
      <w:pPr>
        <w:pStyle w:val="Prrafodelista"/>
        <w:tabs>
          <w:tab w:val="left" w:pos="356"/>
          <w:tab w:val="left" w:pos="1440"/>
        </w:tabs>
        <w:ind w:left="0"/>
        <w:jc w:val="both"/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</w:pPr>
      <w:r w:rsidRPr="004325ED">
        <w:rPr>
          <w:rFonts w:ascii="Palatino Linotype" w:hAnsi="Palatino Linotype" w:cs="Arial"/>
          <w:noProof/>
          <w:sz w:val="24"/>
          <w:szCs w:val="24"/>
          <w:lang w:eastAsia="es-CO"/>
        </w:rPr>
        <w:tab/>
      </w:r>
      <w:r w:rsidR="002A1032" w:rsidRPr="002A1032"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  <w:t>Consultorias</w:t>
      </w:r>
    </w:p>
    <w:p w:rsidR="0063356B" w:rsidRDefault="0063356B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Tematica de la consultoria no pertinente.</w:t>
      </w:r>
    </w:p>
    <w:p w:rsidR="0063356B" w:rsidRPr="004325ED" w:rsidRDefault="0063356B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Falta de conocimieto del consultor en el tema de consultoria.</w:t>
      </w:r>
    </w:p>
    <w:p w:rsidR="002A1032" w:rsidRPr="002A1032" w:rsidRDefault="002A1032" w:rsidP="0072679F">
      <w:pPr>
        <w:pStyle w:val="Prrafodelista"/>
        <w:tabs>
          <w:tab w:val="left" w:pos="356"/>
          <w:tab w:val="left" w:pos="1440"/>
        </w:tabs>
        <w:ind w:left="0"/>
        <w:jc w:val="both"/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</w:pPr>
    </w:p>
    <w:p w:rsidR="002A1032" w:rsidRDefault="004325ED" w:rsidP="0072679F">
      <w:pPr>
        <w:pStyle w:val="Prrafodelista"/>
        <w:tabs>
          <w:tab w:val="left" w:pos="356"/>
          <w:tab w:val="left" w:pos="1440"/>
        </w:tabs>
        <w:ind w:left="0"/>
        <w:jc w:val="both"/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</w:pPr>
      <w:r w:rsidRPr="004325ED">
        <w:rPr>
          <w:rFonts w:ascii="Palatino Linotype" w:hAnsi="Palatino Linotype" w:cs="Arial"/>
          <w:noProof/>
          <w:sz w:val="24"/>
          <w:szCs w:val="24"/>
          <w:lang w:eastAsia="es-CO"/>
        </w:rPr>
        <w:tab/>
      </w:r>
      <w:r w:rsidR="002A1032"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  <w:t>Atención al emp</w:t>
      </w:r>
      <w:r w:rsidR="002A1032" w:rsidRPr="002A1032"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  <w:t>resario</w:t>
      </w:r>
    </w:p>
    <w:p w:rsidR="0063356B" w:rsidRDefault="0063356B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Base de datos o invesntigación a entregar diferente a lo solicitado</w:t>
      </w:r>
    </w:p>
    <w:p w:rsidR="00E430D2" w:rsidRDefault="00E430D2" w:rsidP="00E430D2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Base e información desactualizada</w:t>
      </w:r>
    </w:p>
    <w:p w:rsidR="00E430D2" w:rsidRDefault="00E430D2" w:rsidP="00E430D2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Información fuera del tiempo</w:t>
      </w:r>
    </w:p>
    <w:p w:rsidR="002A1032" w:rsidRPr="002A1032" w:rsidRDefault="002A1032" w:rsidP="0072679F">
      <w:pPr>
        <w:pStyle w:val="Prrafodelista"/>
        <w:tabs>
          <w:tab w:val="left" w:pos="356"/>
          <w:tab w:val="left" w:pos="1440"/>
        </w:tabs>
        <w:ind w:left="0"/>
        <w:jc w:val="both"/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</w:pPr>
    </w:p>
    <w:p w:rsidR="002A1032" w:rsidRDefault="004325ED" w:rsidP="0072679F">
      <w:pPr>
        <w:pStyle w:val="Prrafodelista"/>
        <w:tabs>
          <w:tab w:val="left" w:pos="356"/>
          <w:tab w:val="left" w:pos="1440"/>
        </w:tabs>
        <w:ind w:left="0"/>
        <w:jc w:val="both"/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</w:pPr>
      <w:r w:rsidRPr="004325ED">
        <w:rPr>
          <w:rFonts w:ascii="Palatino Linotype" w:hAnsi="Palatino Linotype" w:cs="Arial"/>
          <w:noProof/>
          <w:sz w:val="24"/>
          <w:szCs w:val="24"/>
          <w:lang w:eastAsia="es-CO"/>
        </w:rPr>
        <w:tab/>
      </w:r>
      <w:r w:rsidR="002A1032" w:rsidRPr="002A1032"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  <w:t>Eventos empresariales</w:t>
      </w:r>
    </w:p>
    <w:p w:rsidR="002A1032" w:rsidRDefault="002A1032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 w:rsidRPr="002A1032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lastRenderedPageBreak/>
        <w:t>Stand  mal asignado al empresario.</w:t>
      </w:r>
    </w:p>
    <w:p w:rsidR="003E310F" w:rsidRDefault="003E310F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Logistica no adecuada</w:t>
      </w:r>
    </w:p>
    <w:p w:rsidR="003E310F" w:rsidRDefault="003E310F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Imcunplimiento de obligaciones</w:t>
      </w:r>
    </w:p>
    <w:p w:rsidR="002A1032" w:rsidRPr="002A1032" w:rsidRDefault="002A1032" w:rsidP="0063356B">
      <w:pPr>
        <w:pStyle w:val="Prrafodelista"/>
        <w:tabs>
          <w:tab w:val="left" w:pos="356"/>
          <w:tab w:val="left" w:pos="709"/>
          <w:tab w:val="left" w:pos="1440"/>
        </w:tabs>
        <w:ind w:left="1429"/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</w:p>
    <w:p w:rsidR="002A1032" w:rsidRDefault="004325ED" w:rsidP="0072679F">
      <w:pPr>
        <w:pStyle w:val="Prrafodelista"/>
        <w:tabs>
          <w:tab w:val="left" w:pos="356"/>
          <w:tab w:val="left" w:pos="1440"/>
        </w:tabs>
        <w:ind w:left="0"/>
        <w:jc w:val="both"/>
        <w:rPr>
          <w:rFonts w:ascii="Palatino Linotype" w:hAnsi="Palatino Linotype" w:cs="Arial"/>
          <w:noProof/>
          <w:sz w:val="24"/>
          <w:szCs w:val="24"/>
          <w:u w:val="single"/>
          <w:lang w:eastAsia="es-CO"/>
        </w:rPr>
      </w:pPr>
      <w:r w:rsidRPr="004325ED">
        <w:rPr>
          <w:rFonts w:ascii="Palatino Linotype" w:hAnsi="Palatino Linotype" w:cs="Arial"/>
          <w:noProof/>
          <w:sz w:val="24"/>
          <w:szCs w:val="24"/>
          <w:lang w:eastAsia="es-CO"/>
        </w:rPr>
        <w:tab/>
      </w:r>
      <w:r w:rsidR="002A1032" w:rsidRPr="002A1032">
        <w:rPr>
          <w:rFonts w:ascii="Palatino Linotype" w:hAnsi="Palatino Linotype" w:cs="Arial"/>
          <w:noProof/>
          <w:sz w:val="24"/>
          <w:szCs w:val="24"/>
          <w:highlight w:val="lightGray"/>
          <w:u w:val="single"/>
          <w:lang w:eastAsia="es-CO"/>
        </w:rPr>
        <w:t>Cámara al Parque y Carpa Móvil</w:t>
      </w:r>
    </w:p>
    <w:p w:rsidR="002A1032" w:rsidRPr="004325ED" w:rsidRDefault="002A1032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 w:rsidRPr="004325ED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De acuerdo a los consignados en cada proceso.</w:t>
      </w:r>
    </w:p>
    <w:p w:rsidR="002A1032" w:rsidRDefault="002A1032" w:rsidP="0072679F">
      <w:pPr>
        <w:pStyle w:val="Prrafodelista"/>
        <w:tabs>
          <w:tab w:val="left" w:pos="356"/>
          <w:tab w:val="left" w:pos="1440"/>
        </w:tabs>
        <w:ind w:left="0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</w:p>
    <w:p w:rsidR="0072679F" w:rsidRPr="004325ED" w:rsidRDefault="004325ED" w:rsidP="004325ED">
      <w:pPr>
        <w:pStyle w:val="Prrafodelista"/>
        <w:numPr>
          <w:ilvl w:val="0"/>
          <w:numId w:val="32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4325ED">
        <w:rPr>
          <w:rFonts w:ascii="Palatino Linotype" w:hAnsi="Palatino Linotype" w:cs="Arial"/>
          <w:noProof/>
          <w:sz w:val="24"/>
          <w:szCs w:val="24"/>
          <w:lang w:eastAsia="es-CO"/>
        </w:rPr>
        <w:t>LOGÍSTICA Y EVENTOS</w:t>
      </w:r>
    </w:p>
    <w:p w:rsidR="0072679F" w:rsidRDefault="000C4F85" w:rsidP="000C4F85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>
        <w:rPr>
          <w:rFonts w:ascii="Palatino Linotype" w:hAnsi="Palatino Linotype" w:cs="Arial"/>
          <w:noProof/>
          <w:sz w:val="24"/>
          <w:szCs w:val="24"/>
          <w:lang w:eastAsia="es-CO"/>
        </w:rPr>
        <w:t>Auditorios in</w:t>
      </w:r>
      <w:r w:rsidR="0072679F" w:rsidRPr="000C4F85">
        <w:rPr>
          <w:rFonts w:ascii="Palatino Linotype" w:hAnsi="Palatino Linotype" w:cs="Arial"/>
          <w:noProof/>
          <w:sz w:val="24"/>
          <w:szCs w:val="24"/>
          <w:lang w:eastAsia="es-CO"/>
        </w:rPr>
        <w:t>ternos en mal estado o sin los requerimientos</w:t>
      </w:r>
    </w:p>
    <w:p w:rsidR="000C4F85" w:rsidRPr="000C4F85" w:rsidRDefault="000C4F85" w:rsidP="000C4F85">
      <w:pPr>
        <w:pStyle w:val="Prrafodelista"/>
        <w:tabs>
          <w:tab w:val="left" w:pos="356"/>
          <w:tab w:val="left" w:pos="709"/>
          <w:tab w:val="left" w:pos="1440"/>
        </w:tabs>
        <w:ind w:left="644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</w:p>
    <w:p w:rsidR="0072679F" w:rsidRDefault="0072679F" w:rsidP="0072679F">
      <w:pPr>
        <w:pStyle w:val="Prrafodelista"/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360"/>
        <w:contextualSpacing w:val="0"/>
        <w:jc w:val="both"/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</w:pPr>
    </w:p>
    <w:p w:rsidR="002A1032" w:rsidRDefault="002A1032" w:rsidP="004325ED">
      <w:pPr>
        <w:pStyle w:val="Prrafodelista"/>
        <w:numPr>
          <w:ilvl w:val="0"/>
          <w:numId w:val="32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 w:rsidRPr="002A1032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OBSERVATORIO ECONÓMICO</w:t>
      </w:r>
    </w:p>
    <w:p w:rsidR="002A1032" w:rsidRPr="002A1032" w:rsidRDefault="002A1032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 w:rsidRPr="002A1032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Objetivos de la investigación no cubiertos</w:t>
      </w:r>
    </w:p>
    <w:p w:rsidR="002A1032" w:rsidRPr="002A1032" w:rsidRDefault="002A1032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 w:rsidRPr="002A1032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 xml:space="preserve">Preguntas no incluidas en el </w:t>
      </w:r>
      <w:r w:rsidR="007F3D2A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instrumento</w:t>
      </w:r>
    </w:p>
    <w:p w:rsidR="002A1032" w:rsidRPr="002A1032" w:rsidRDefault="002A1032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 w:rsidRPr="002A1032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Datos erroneos en el informe</w:t>
      </w:r>
    </w:p>
    <w:p w:rsidR="002A1032" w:rsidRDefault="002A1032" w:rsidP="002A1032">
      <w:pPr>
        <w:pStyle w:val="Prrafodelista"/>
        <w:tabs>
          <w:tab w:val="left" w:pos="356"/>
          <w:tab w:val="left" w:pos="1440"/>
        </w:tabs>
        <w:ind w:left="2509"/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</w:p>
    <w:p w:rsidR="002A1032" w:rsidRPr="002A1032" w:rsidRDefault="002A1032" w:rsidP="002A1032">
      <w:pPr>
        <w:pStyle w:val="Prrafodelista"/>
        <w:tabs>
          <w:tab w:val="left" w:pos="356"/>
          <w:tab w:val="left" w:pos="1440"/>
        </w:tabs>
        <w:ind w:left="0"/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</w:p>
    <w:p w:rsidR="002A1032" w:rsidRDefault="002A1032" w:rsidP="004325ED">
      <w:pPr>
        <w:pStyle w:val="Prrafodelista"/>
        <w:numPr>
          <w:ilvl w:val="0"/>
          <w:numId w:val="32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2A1032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GESTIÓN DE AFILIADOS</w:t>
      </w:r>
    </w:p>
    <w:p w:rsidR="002A1032" w:rsidRDefault="002A1032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Carnets con nombre erroneo</w:t>
      </w:r>
    </w:p>
    <w:p w:rsidR="002A1032" w:rsidRDefault="002A1032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Descuentos en servicios ofrecidos no aplicados</w:t>
      </w:r>
    </w:p>
    <w:p w:rsidR="002A1032" w:rsidRDefault="002A1032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Cobro erroneo de la afiliación</w:t>
      </w:r>
    </w:p>
    <w:p w:rsidR="002A1032" w:rsidRPr="002A1032" w:rsidRDefault="002A1032" w:rsidP="004325ED">
      <w:pPr>
        <w:pStyle w:val="Prrafodelista"/>
        <w:numPr>
          <w:ilvl w:val="0"/>
          <w:numId w:val="33"/>
        </w:numPr>
        <w:tabs>
          <w:tab w:val="left" w:pos="356"/>
          <w:tab w:val="left" w:pos="709"/>
          <w:tab w:val="left" w:pos="1440"/>
        </w:tabs>
        <w:jc w:val="both"/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</w:pPr>
      <w:r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No inclusión en  la b</w:t>
      </w:r>
      <w:r w:rsidR="0063356B"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a</w:t>
      </w:r>
      <w:r>
        <w:rPr>
          <w:rFonts w:ascii="Palatino Linotype" w:hAnsi="Palatino Linotype" w:cs="Arial"/>
          <w:noProof/>
          <w:sz w:val="24"/>
          <w:szCs w:val="24"/>
          <w:highlight w:val="lightGray"/>
          <w:lang w:eastAsia="es-CO"/>
        </w:rPr>
        <w:t>se de datos de afiliados</w:t>
      </w:r>
    </w:p>
    <w:p w:rsidR="002A1032" w:rsidRPr="00434432" w:rsidRDefault="002A1032" w:rsidP="002A1032">
      <w:pPr>
        <w:pStyle w:val="Prrafodelista"/>
        <w:tabs>
          <w:tab w:val="left" w:pos="356"/>
          <w:tab w:val="left" w:pos="1440"/>
        </w:tabs>
        <w:ind w:left="0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</w:p>
    <w:p w:rsidR="002A1032" w:rsidRPr="0072679F" w:rsidRDefault="002A1032" w:rsidP="0072679F">
      <w:pPr>
        <w:pStyle w:val="Prrafodelista"/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360"/>
        <w:contextualSpacing w:val="0"/>
        <w:jc w:val="both"/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</w:pPr>
    </w:p>
    <w:p w:rsidR="0072679F" w:rsidRPr="0072679F" w:rsidRDefault="0072679F" w:rsidP="0072679F">
      <w:pPr>
        <w:pStyle w:val="Prrafodelista"/>
        <w:numPr>
          <w:ilvl w:val="1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contextualSpacing w:val="0"/>
        <w:jc w:val="both"/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</w:pPr>
      <w:r w:rsidRPr="0072679F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>Procedimiento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1673"/>
        <w:gridCol w:w="3831"/>
        <w:gridCol w:w="1946"/>
        <w:gridCol w:w="1798"/>
      </w:tblGrid>
      <w:tr w:rsidR="00FD4853" w:rsidRPr="00E661FC" w:rsidTr="00F957FF">
        <w:trPr>
          <w:tblHeader/>
          <w:jc w:val="center"/>
        </w:trPr>
        <w:tc>
          <w:tcPr>
            <w:tcW w:w="0" w:type="auto"/>
            <w:shd w:val="clear" w:color="auto" w:fill="B8CCE4"/>
            <w:vAlign w:val="center"/>
          </w:tcPr>
          <w:p w:rsidR="00FD4853" w:rsidRPr="00E661FC" w:rsidRDefault="00FD4853" w:rsidP="009B5266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t>No</w:t>
            </w:r>
          </w:p>
        </w:tc>
        <w:tc>
          <w:tcPr>
            <w:tcW w:w="1673" w:type="dxa"/>
            <w:shd w:val="clear" w:color="auto" w:fill="B8CCE4"/>
            <w:vAlign w:val="center"/>
          </w:tcPr>
          <w:p w:rsidR="00FD4853" w:rsidRPr="00E661FC" w:rsidRDefault="00FD4853" w:rsidP="009B5266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t xml:space="preserve">ETAPA </w:t>
            </w:r>
          </w:p>
          <w:p w:rsidR="00FD4853" w:rsidRPr="00E661FC" w:rsidRDefault="00FD4853" w:rsidP="009B5266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i/>
                <w:lang w:val="es-MX"/>
              </w:rPr>
              <w:t>(¿Qué?)</w:t>
            </w:r>
          </w:p>
        </w:tc>
        <w:tc>
          <w:tcPr>
            <w:tcW w:w="3933" w:type="dxa"/>
            <w:shd w:val="clear" w:color="auto" w:fill="B8CCE4"/>
            <w:vAlign w:val="center"/>
          </w:tcPr>
          <w:p w:rsidR="00FD4853" w:rsidRPr="00E661FC" w:rsidRDefault="00FD4853" w:rsidP="009B5266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t>DESCRIPCIÓN</w:t>
            </w:r>
          </w:p>
          <w:p w:rsidR="00FD4853" w:rsidRPr="00E661FC" w:rsidRDefault="00FD4853" w:rsidP="009B5266">
            <w:pPr>
              <w:spacing w:after="0" w:line="240" w:lineRule="auto"/>
              <w:jc w:val="center"/>
              <w:rPr>
                <w:rFonts w:ascii="Palatino Linotype" w:hAnsi="Palatino Linotype" w:cs="Arial"/>
                <w:lang w:val="es-MX"/>
              </w:rPr>
            </w:pPr>
            <w:r w:rsidRPr="00E661FC">
              <w:rPr>
                <w:rFonts w:ascii="Palatino Linotype" w:hAnsi="Palatino Linotype" w:cs="Arial"/>
                <w:bCs/>
              </w:rPr>
              <w:t>(¿Cómo?)</w:t>
            </w:r>
          </w:p>
        </w:tc>
        <w:tc>
          <w:tcPr>
            <w:tcW w:w="1843" w:type="dxa"/>
            <w:shd w:val="clear" w:color="auto" w:fill="B8CCE4"/>
            <w:vAlign w:val="center"/>
          </w:tcPr>
          <w:p w:rsidR="00FD4853" w:rsidRPr="00E661FC" w:rsidRDefault="00FD4853" w:rsidP="009B5266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pacing w:val="-20"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spacing w:val="-20"/>
                <w:lang w:val="es-MX"/>
              </w:rPr>
              <w:t>RESPONSABLE</w:t>
            </w:r>
          </w:p>
          <w:p w:rsidR="00FD4853" w:rsidRPr="00E661FC" w:rsidRDefault="00FD4853" w:rsidP="009B5266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Cs/>
              </w:rPr>
              <w:t>(¿Quién?)</w:t>
            </w:r>
          </w:p>
        </w:tc>
        <w:tc>
          <w:tcPr>
            <w:tcW w:w="1799" w:type="dxa"/>
            <w:shd w:val="clear" w:color="auto" w:fill="B8CCE4"/>
            <w:vAlign w:val="center"/>
          </w:tcPr>
          <w:p w:rsidR="00FD4853" w:rsidRPr="00E661FC" w:rsidRDefault="00FD4853" w:rsidP="00FD4853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spacing w:val="-20"/>
                <w:lang w:val="es-MX"/>
              </w:rPr>
              <w:t>DOCUMENTOS  RELACIONADOS</w:t>
            </w:r>
          </w:p>
        </w:tc>
      </w:tr>
      <w:tr w:rsidR="00FD4853" w:rsidRPr="00E661FC" w:rsidTr="00F957FF">
        <w:trPr>
          <w:trHeight w:val="1474"/>
          <w:jc w:val="center"/>
        </w:trPr>
        <w:tc>
          <w:tcPr>
            <w:tcW w:w="0" w:type="auto"/>
            <w:vAlign w:val="center"/>
          </w:tcPr>
          <w:p w:rsidR="00FD4853" w:rsidRPr="00E661FC" w:rsidRDefault="00FD4853" w:rsidP="009B5266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t>1</w:t>
            </w:r>
          </w:p>
        </w:tc>
        <w:tc>
          <w:tcPr>
            <w:tcW w:w="1673" w:type="dxa"/>
            <w:vAlign w:val="center"/>
          </w:tcPr>
          <w:p w:rsidR="00FD4853" w:rsidRPr="004113E6" w:rsidRDefault="00FD4853" w:rsidP="00FD4853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b/>
                <w:lang w:val="es-MX"/>
              </w:rPr>
            </w:pPr>
            <w:r w:rsidRPr="004113E6">
              <w:rPr>
                <w:rFonts w:ascii="Palatino Linotype" w:hAnsi="Palatino Linotype" w:cs="Arial"/>
                <w:b/>
                <w:noProof/>
                <w:sz w:val="24"/>
                <w:szCs w:val="24"/>
                <w:lang w:eastAsia="es-CO"/>
              </w:rPr>
              <w:t xml:space="preserve">Identificación y Registro </w:t>
            </w:r>
            <w:r w:rsidRPr="004113E6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 xml:space="preserve">del producto No </w:t>
            </w:r>
            <w:r w:rsidRPr="004113E6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lastRenderedPageBreak/>
              <w:t>Conforme</w:t>
            </w:r>
          </w:p>
          <w:p w:rsidR="00FD4853" w:rsidRPr="004113E6" w:rsidRDefault="00FD4853" w:rsidP="00FD4853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</w:p>
        </w:tc>
        <w:tc>
          <w:tcPr>
            <w:tcW w:w="3933" w:type="dxa"/>
            <w:vAlign w:val="center"/>
          </w:tcPr>
          <w:p w:rsidR="0040158B" w:rsidRDefault="00FD4853" w:rsidP="00FD4853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FD4853">
              <w:rPr>
                <w:rFonts w:ascii="Palatino Linotype" w:hAnsi="Palatino Linotype" w:cs="Arial"/>
                <w:sz w:val="24"/>
                <w:szCs w:val="24"/>
              </w:rPr>
              <w:lastRenderedPageBreak/>
              <w:t xml:space="preserve">Un producto no conforme es aquel que no cumple con los requisitos. El producto no conforme puede ser detectado durante o después </w:t>
            </w:r>
            <w:r w:rsidRPr="00FD4853">
              <w:rPr>
                <w:rFonts w:ascii="Palatino Linotype" w:hAnsi="Palatino Linotype" w:cs="Arial"/>
                <w:sz w:val="24"/>
                <w:szCs w:val="24"/>
              </w:rPr>
              <w:lastRenderedPageBreak/>
              <w:t>de la ejecución del procedimiento por el personal de la Institución y se debe informar al Responsable del Proceso.</w:t>
            </w:r>
          </w:p>
          <w:p w:rsidR="00FD4853" w:rsidRDefault="0040158B" w:rsidP="0040158B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>Para identificar los productos no conformes se deben tomar como guía los consigandos en el numeral 5.1. del presente procedimiento.</w:t>
            </w:r>
          </w:p>
          <w:p w:rsidR="00BC4BB8" w:rsidRPr="00B57EA7" w:rsidRDefault="00BC4BB8" w:rsidP="00BC4BB8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S</w:t>
            </w:r>
            <w:r w:rsidRPr="00FD4853">
              <w:rPr>
                <w:rFonts w:ascii="Palatino Linotype" w:hAnsi="Palatino Linotype" w:cs="Arial"/>
                <w:sz w:val="24"/>
                <w:szCs w:val="24"/>
              </w:rPr>
              <w:t xml:space="preserve">i el producto ya salió al público se levanta una </w:t>
            </w:r>
            <w:r>
              <w:rPr>
                <w:rFonts w:ascii="Palatino Linotype" w:hAnsi="Palatino Linotype" w:cs="Arial"/>
                <w:sz w:val="24"/>
                <w:szCs w:val="24"/>
              </w:rPr>
              <w:t>PQR</w:t>
            </w:r>
            <w:r w:rsidRPr="00FD4853">
              <w:rPr>
                <w:rFonts w:ascii="Palatino Linotype" w:hAnsi="Palatino Linotype" w:cs="Arial"/>
                <w:sz w:val="24"/>
                <w:szCs w:val="24"/>
              </w:rPr>
              <w:t xml:space="preserve"> y se procede a </w:t>
            </w:r>
            <w:r>
              <w:rPr>
                <w:rFonts w:ascii="Palatino Linotype" w:hAnsi="Palatino Linotype" w:cs="Arial"/>
                <w:sz w:val="24"/>
                <w:szCs w:val="24"/>
              </w:rPr>
              <w:t>realizar el procedimiento de PQR</w:t>
            </w:r>
            <w:r w:rsidRPr="00FD4853">
              <w:rPr>
                <w:rFonts w:ascii="Palatino Linotype" w:hAnsi="Palatino Linotype" w:cs="Arial"/>
                <w:sz w:val="24"/>
                <w:szCs w:val="24"/>
              </w:rPr>
              <w:t xml:space="preserve">. También puede ser registrado por el </w:t>
            </w:r>
            <w:r>
              <w:rPr>
                <w:rFonts w:ascii="Palatino Linotype" w:hAnsi="Palatino Linotype" w:cs="Arial"/>
                <w:sz w:val="24"/>
                <w:szCs w:val="24"/>
              </w:rPr>
              <w:t xml:space="preserve">Director </w:t>
            </w:r>
            <w:r w:rsidRPr="00FD4853">
              <w:rPr>
                <w:rFonts w:ascii="Palatino Linotype" w:hAnsi="Palatino Linotype" w:cs="Arial"/>
                <w:sz w:val="24"/>
                <w:szCs w:val="24"/>
              </w:rPr>
              <w:t xml:space="preserve"> de Calidad.</w:t>
            </w:r>
          </w:p>
        </w:tc>
        <w:tc>
          <w:tcPr>
            <w:tcW w:w="1843" w:type="dxa"/>
            <w:vAlign w:val="center"/>
          </w:tcPr>
          <w:p w:rsidR="00FD4853" w:rsidRPr="00BC4BB8" w:rsidRDefault="00BC4BB8" w:rsidP="009B5266">
            <w:pPr>
              <w:jc w:val="center"/>
              <w:rPr>
                <w:rFonts w:ascii="Palatino Linotype" w:hAnsi="Palatino Linotype" w:cs="Arial"/>
                <w:sz w:val="20"/>
                <w:lang w:val="es-MX"/>
              </w:rPr>
            </w:pPr>
            <w:r w:rsidRPr="00BC4BB8">
              <w:rPr>
                <w:rFonts w:ascii="Palatino Linotype" w:hAnsi="Palatino Linotype" w:cs="Arial"/>
                <w:sz w:val="20"/>
                <w:lang w:val="es-MX"/>
              </w:rPr>
              <w:lastRenderedPageBreak/>
              <w:t>Todo el personal</w:t>
            </w:r>
          </w:p>
        </w:tc>
        <w:tc>
          <w:tcPr>
            <w:tcW w:w="1799" w:type="dxa"/>
            <w:vAlign w:val="center"/>
          </w:tcPr>
          <w:p w:rsidR="00BC4BB8" w:rsidRDefault="00BC4BB8" w:rsidP="00BC4BB8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Procedimiento de </w:t>
            </w:r>
            <w:proofErr w:type="spellStart"/>
            <w:r>
              <w:rPr>
                <w:rFonts w:ascii="Palatino Linotype" w:hAnsi="Palatino Linotype" w:cs="Arial"/>
              </w:rPr>
              <w:t>PQR´s</w:t>
            </w:r>
            <w:proofErr w:type="spellEnd"/>
          </w:p>
          <w:p w:rsidR="0072679F" w:rsidRPr="00BC4BB8" w:rsidRDefault="0072679F" w:rsidP="009B5266">
            <w:pPr>
              <w:jc w:val="center"/>
              <w:rPr>
                <w:rFonts w:ascii="Palatino Linotype" w:hAnsi="Palatino Linotype" w:cs="Arial"/>
                <w:lang w:val="es-MX"/>
              </w:rPr>
            </w:pPr>
          </w:p>
        </w:tc>
      </w:tr>
      <w:tr w:rsidR="003F7140" w:rsidRPr="00E661FC" w:rsidTr="00F957FF">
        <w:trPr>
          <w:trHeight w:val="1566"/>
          <w:jc w:val="center"/>
        </w:trPr>
        <w:tc>
          <w:tcPr>
            <w:tcW w:w="0" w:type="auto"/>
            <w:vAlign w:val="center"/>
          </w:tcPr>
          <w:p w:rsidR="003F7140" w:rsidRPr="00E661FC" w:rsidRDefault="003F7140" w:rsidP="009B5266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lastRenderedPageBreak/>
              <w:t>2</w:t>
            </w:r>
          </w:p>
        </w:tc>
        <w:tc>
          <w:tcPr>
            <w:tcW w:w="1673" w:type="dxa"/>
            <w:vAlign w:val="center"/>
          </w:tcPr>
          <w:p w:rsidR="003F7140" w:rsidRPr="0040158B" w:rsidRDefault="0040158B" w:rsidP="0040158B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</w:rPr>
            </w:pPr>
            <w:r w:rsidRPr="0040158B">
              <w:rPr>
                <w:rFonts w:ascii="Palatino Linotype" w:hAnsi="Palatino Linotype" w:cs="Arial"/>
                <w:b/>
                <w:noProof/>
                <w:sz w:val="24"/>
                <w:szCs w:val="24"/>
                <w:lang w:eastAsia="es-CO"/>
              </w:rPr>
              <w:t xml:space="preserve">Registro </w:t>
            </w:r>
            <w:r w:rsidRPr="0040158B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del producto No Conforme</w:t>
            </w:r>
          </w:p>
        </w:tc>
        <w:tc>
          <w:tcPr>
            <w:tcW w:w="3933" w:type="dxa"/>
            <w:vAlign w:val="center"/>
          </w:tcPr>
          <w:p w:rsidR="00BC4BB8" w:rsidRDefault="0040158B" w:rsidP="00BC4BB8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FD4853">
              <w:rPr>
                <w:rFonts w:ascii="Palatino Linotype" w:hAnsi="Palatino Linotype" w:cs="Arial"/>
                <w:noProof/>
                <w:sz w:val="24"/>
                <w:szCs w:val="24"/>
                <w:lang w:eastAsia="es-CO"/>
              </w:rPr>
              <w:t>En el momento de presentarse un producto no conforme, el responsable del proceso debe registrarlo en el Formato</w:t>
            </w:r>
            <w:r w:rsidRPr="00FD4853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</w:t>
            </w:r>
            <w:r w:rsidRPr="00FD4853">
              <w:rPr>
                <w:rFonts w:ascii="Palatino Linotype" w:hAnsi="Palatino Linotype" w:cs="Arial"/>
                <w:sz w:val="24"/>
                <w:szCs w:val="24"/>
              </w:rPr>
              <w:t xml:space="preserve">de “Control para el producto no conforme” y comunicarlo al </w:t>
            </w:r>
            <w:r>
              <w:rPr>
                <w:rFonts w:ascii="Palatino Linotype" w:hAnsi="Palatino Linotype" w:cs="Arial"/>
                <w:sz w:val="24"/>
                <w:szCs w:val="24"/>
              </w:rPr>
              <w:t xml:space="preserve">Jefe inmediato. </w:t>
            </w:r>
            <w:r w:rsidR="00BC0139">
              <w:rPr>
                <w:rFonts w:ascii="Palatino Linotype" w:hAnsi="Palatino Linotype" w:cs="Arial"/>
                <w:sz w:val="24"/>
                <w:szCs w:val="24"/>
              </w:rPr>
              <w:t>Se debe registrar el producto no conforme, la fecha en que se generó el producto no conforme y el responsable de su generación.</w:t>
            </w:r>
          </w:p>
          <w:p w:rsidR="003F7140" w:rsidRPr="00B57EA7" w:rsidRDefault="0040158B" w:rsidP="00BC4BB8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 xml:space="preserve">Si la detección del producto no conforme hace parte de un proceso de control de calidad </w:t>
            </w:r>
            <w:r>
              <w:rPr>
                <w:rFonts w:ascii="Palatino Linotype" w:hAnsi="Palatino Linotype" w:cs="Arial"/>
                <w:sz w:val="24"/>
                <w:szCs w:val="24"/>
              </w:rPr>
              <w:lastRenderedPageBreak/>
              <w:t>establecido</w:t>
            </w:r>
            <w:r w:rsidR="00BC4BB8">
              <w:rPr>
                <w:rFonts w:ascii="Palatino Linotype" w:hAnsi="Palatino Linotype" w:cs="Arial"/>
                <w:sz w:val="24"/>
                <w:szCs w:val="24"/>
              </w:rPr>
              <w:t>,</w:t>
            </w:r>
            <w:r>
              <w:rPr>
                <w:rFonts w:ascii="Palatino Linotype" w:hAnsi="Palatino Linotype" w:cs="Arial"/>
                <w:sz w:val="24"/>
                <w:szCs w:val="24"/>
              </w:rPr>
              <w:t xml:space="preserve"> el responsable del registro</w:t>
            </w:r>
            <w:r w:rsidR="00BC4BB8">
              <w:rPr>
                <w:rFonts w:ascii="Palatino Linotype" w:hAnsi="Palatino Linotype" w:cs="Arial"/>
                <w:sz w:val="24"/>
                <w:szCs w:val="24"/>
              </w:rPr>
              <w:t xml:space="preserve"> y toma de decisiones es el responsable del control de calidad.</w:t>
            </w:r>
          </w:p>
        </w:tc>
        <w:tc>
          <w:tcPr>
            <w:tcW w:w="1843" w:type="dxa"/>
            <w:vAlign w:val="center"/>
          </w:tcPr>
          <w:p w:rsidR="003F7140" w:rsidRPr="00E84EAC" w:rsidRDefault="007E1C6F" w:rsidP="009B5266">
            <w:pPr>
              <w:jc w:val="center"/>
              <w:rPr>
                <w:rFonts w:ascii="Palatino Linotype" w:hAnsi="Palatino Linotype" w:cs="Arial"/>
                <w:sz w:val="20"/>
                <w:lang w:val="es-MX"/>
              </w:rPr>
            </w:pPr>
            <w:r>
              <w:rPr>
                <w:rFonts w:ascii="Palatino Linotype" w:hAnsi="Palatino Linotype" w:cs="Arial"/>
                <w:sz w:val="20"/>
                <w:lang w:val="es-MX"/>
              </w:rPr>
              <w:lastRenderedPageBreak/>
              <w:t>Responsable del proceso/responsable del manejo de no conformes</w:t>
            </w:r>
          </w:p>
        </w:tc>
        <w:tc>
          <w:tcPr>
            <w:tcW w:w="1799" w:type="dxa"/>
            <w:vAlign w:val="center"/>
          </w:tcPr>
          <w:p w:rsidR="003F7140" w:rsidRPr="00F957FF" w:rsidRDefault="00F957FF" w:rsidP="00F957FF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Formato control de productos no conformes</w:t>
            </w:r>
          </w:p>
        </w:tc>
      </w:tr>
      <w:tr w:rsidR="003F7140" w:rsidRPr="00E661FC" w:rsidTr="00F957FF">
        <w:trPr>
          <w:trHeight w:val="2721"/>
          <w:jc w:val="center"/>
        </w:trPr>
        <w:tc>
          <w:tcPr>
            <w:tcW w:w="0" w:type="auto"/>
            <w:vAlign w:val="center"/>
          </w:tcPr>
          <w:p w:rsidR="003F7140" w:rsidRPr="00B57EA7" w:rsidRDefault="003F7140" w:rsidP="009B5266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B57EA7">
              <w:rPr>
                <w:rFonts w:ascii="Palatino Linotype" w:hAnsi="Palatino Linotype" w:cs="Arial"/>
                <w:b/>
                <w:lang w:val="es-MX"/>
              </w:rPr>
              <w:lastRenderedPageBreak/>
              <w:t>3</w:t>
            </w:r>
            <w:r w:rsidR="00F957FF">
              <w:rPr>
                <w:rFonts w:ascii="Palatino Linotype" w:hAnsi="Palatino Linotype" w:cs="Arial"/>
                <w:b/>
                <w:lang w:val="es-MX"/>
              </w:rPr>
              <w:t>.</w:t>
            </w:r>
          </w:p>
        </w:tc>
        <w:tc>
          <w:tcPr>
            <w:tcW w:w="1673" w:type="dxa"/>
            <w:vAlign w:val="center"/>
          </w:tcPr>
          <w:p w:rsidR="003F7140" w:rsidRPr="004113E6" w:rsidRDefault="003F7140" w:rsidP="00F957FF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b/>
              </w:rPr>
            </w:pPr>
            <w:r w:rsidRPr="004113E6">
              <w:rPr>
                <w:rFonts w:ascii="Palatino Linotype" w:hAnsi="Palatino Linotype"/>
                <w:b/>
                <w:bCs/>
                <w:sz w:val="24"/>
                <w:szCs w:val="24"/>
              </w:rPr>
              <w:t>Análisis del servicio no conforme</w:t>
            </w:r>
          </w:p>
        </w:tc>
        <w:tc>
          <w:tcPr>
            <w:tcW w:w="3933" w:type="dxa"/>
            <w:vAlign w:val="center"/>
          </w:tcPr>
          <w:p w:rsidR="003F7140" w:rsidRPr="00E661FC" w:rsidRDefault="003F7140" w:rsidP="00F957FF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</w:rPr>
            </w:pPr>
            <w:r w:rsidRPr="004113E6">
              <w:rPr>
                <w:rFonts w:ascii="Palatino Linotype" w:hAnsi="Palatino Linotype"/>
                <w:bCs/>
                <w:sz w:val="24"/>
                <w:szCs w:val="24"/>
              </w:rPr>
              <w:t>Se identifican</w:t>
            </w:r>
            <w:r w:rsidRPr="004113E6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r w:rsidRPr="004113E6">
              <w:rPr>
                <w:rFonts w:ascii="Palatino Linotype" w:hAnsi="Palatino Linotype"/>
                <w:bCs/>
                <w:sz w:val="24"/>
                <w:szCs w:val="24"/>
              </w:rPr>
              <w:t xml:space="preserve">las causas que pueden estar ocasionando el producto no conforme, registrando la causa raíz en el formato de no conformes. Se </w:t>
            </w:r>
            <w:r w:rsidRPr="004113E6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 xml:space="preserve">utilizan alguno de los métodos propuestas en el </w:t>
            </w:r>
            <w:r w:rsidR="00BC4BB8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manual</w:t>
            </w:r>
            <w:r w:rsidRPr="004113E6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 xml:space="preserve"> de análisis de datos</w:t>
            </w:r>
            <w:r w:rsidR="00F957FF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3F7140" w:rsidRPr="005C3562" w:rsidRDefault="00BC4BB8" w:rsidP="009B5266">
            <w:pPr>
              <w:jc w:val="center"/>
              <w:rPr>
                <w:rFonts w:ascii="Palatino Linotype" w:hAnsi="Palatino Linotype" w:cs="Arial"/>
                <w:sz w:val="20"/>
                <w:lang w:val="es-MX"/>
              </w:rPr>
            </w:pPr>
            <w:r>
              <w:rPr>
                <w:rFonts w:ascii="Palatino Linotype" w:hAnsi="Palatino Linotype" w:cs="Arial"/>
                <w:sz w:val="20"/>
                <w:lang w:val="es-MX"/>
              </w:rPr>
              <w:t>Responsable del proceso/responsable del manejo de no conformes</w:t>
            </w:r>
          </w:p>
        </w:tc>
        <w:tc>
          <w:tcPr>
            <w:tcW w:w="1799" w:type="dxa"/>
            <w:vAlign w:val="center"/>
          </w:tcPr>
          <w:p w:rsidR="00F957FF" w:rsidRDefault="00F957FF" w:rsidP="00F957FF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Formato control de productos no conformes</w:t>
            </w:r>
          </w:p>
          <w:p w:rsidR="00F957FF" w:rsidRDefault="00F957FF" w:rsidP="00BC0139">
            <w:pPr>
              <w:jc w:val="center"/>
              <w:rPr>
                <w:rFonts w:ascii="Palatino Linotype" w:hAnsi="Palatino Linotype" w:cs="Arial"/>
              </w:rPr>
            </w:pPr>
          </w:p>
          <w:p w:rsidR="00BC0139" w:rsidRPr="00E84EAC" w:rsidRDefault="00BC0139" w:rsidP="00BC0139">
            <w:pPr>
              <w:jc w:val="center"/>
              <w:rPr>
                <w:rFonts w:ascii="Palatino Linotype" w:hAnsi="Palatino Linotype" w:cs="Arial"/>
                <w:sz w:val="20"/>
                <w:lang w:val="es-MX"/>
              </w:rPr>
            </w:pPr>
            <w:r w:rsidRPr="00BC0139">
              <w:rPr>
                <w:rFonts w:ascii="Palatino Linotype" w:hAnsi="Palatino Linotype" w:cs="Arial"/>
              </w:rPr>
              <w:t xml:space="preserve">Manual </w:t>
            </w:r>
            <w:r>
              <w:rPr>
                <w:rFonts w:ascii="Palatino Linotype" w:hAnsi="Palatino Linotype" w:cs="Arial"/>
              </w:rPr>
              <w:t>para el</w:t>
            </w:r>
            <w:r w:rsidRPr="00BC0139">
              <w:rPr>
                <w:rFonts w:ascii="Palatino Linotype" w:hAnsi="Palatino Linotype" w:cs="Arial"/>
              </w:rPr>
              <w:t xml:space="preserve"> análisis de datos</w:t>
            </w:r>
          </w:p>
        </w:tc>
      </w:tr>
      <w:tr w:rsidR="003F7140" w:rsidRPr="00E661FC" w:rsidTr="00F957FF">
        <w:trPr>
          <w:trHeight w:val="1969"/>
          <w:jc w:val="center"/>
        </w:trPr>
        <w:tc>
          <w:tcPr>
            <w:tcW w:w="0" w:type="auto"/>
            <w:vAlign w:val="center"/>
          </w:tcPr>
          <w:p w:rsidR="003F7140" w:rsidRPr="00E661FC" w:rsidRDefault="003F7140" w:rsidP="009B5266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t>4.</w:t>
            </w:r>
          </w:p>
        </w:tc>
        <w:tc>
          <w:tcPr>
            <w:tcW w:w="1673" w:type="dxa"/>
            <w:vAlign w:val="center"/>
          </w:tcPr>
          <w:p w:rsidR="003F7140" w:rsidRPr="004113E6" w:rsidRDefault="003F7140" w:rsidP="004113E6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4113E6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 xml:space="preserve">Tratamiento del servicio no conforme </w:t>
            </w:r>
          </w:p>
          <w:p w:rsidR="003F7140" w:rsidRPr="004113E6" w:rsidRDefault="003F7140" w:rsidP="004113E6">
            <w:pPr>
              <w:pStyle w:val="Prrafodelista"/>
              <w:tabs>
                <w:tab w:val="left" w:pos="360"/>
                <w:tab w:val="left" w:pos="709"/>
                <w:tab w:val="left" w:pos="1440"/>
              </w:tabs>
              <w:ind w:left="709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  <w:p w:rsidR="003F7140" w:rsidRPr="004113E6" w:rsidRDefault="003F7140" w:rsidP="004113E6">
            <w:pPr>
              <w:pStyle w:val="Prrafodelista"/>
              <w:tabs>
                <w:tab w:val="left" w:pos="360"/>
                <w:tab w:val="left" w:pos="709"/>
                <w:tab w:val="left" w:pos="1440"/>
              </w:tabs>
              <w:ind w:left="709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933" w:type="dxa"/>
            <w:vAlign w:val="center"/>
          </w:tcPr>
          <w:p w:rsidR="003F7140" w:rsidRPr="004113E6" w:rsidRDefault="003F7140" w:rsidP="004113E6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E</w:t>
            </w:r>
            <w:r w:rsidRPr="004113E6">
              <w:rPr>
                <w:rFonts w:ascii="Palatino Linotype" w:hAnsi="Palatino Linotype" w:cs="Arial"/>
                <w:sz w:val="24"/>
                <w:szCs w:val="24"/>
              </w:rPr>
              <w:t>l líder del proceso es quien orienta la corrección del producto no conforme.</w:t>
            </w:r>
          </w:p>
          <w:p w:rsidR="003F7140" w:rsidRDefault="003F7140" w:rsidP="004113E6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4113E6">
              <w:rPr>
                <w:rFonts w:ascii="Palatino Linotype" w:hAnsi="Palatino Linotype" w:cs="Arial"/>
                <w:sz w:val="24"/>
                <w:szCs w:val="24"/>
              </w:rPr>
              <w:t xml:space="preserve">El encargado hace la corrección y diligencia en el </w:t>
            </w:r>
            <w:r w:rsidRPr="004113E6">
              <w:rPr>
                <w:rFonts w:ascii="Palatino Linotype" w:hAnsi="Palatino Linotype" w:cs="Arial"/>
                <w:noProof/>
                <w:sz w:val="24"/>
                <w:szCs w:val="24"/>
                <w:lang w:eastAsia="es-CO"/>
              </w:rPr>
              <w:t>Formato</w:t>
            </w:r>
            <w:r w:rsidRPr="004113E6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</w:t>
            </w:r>
            <w:r w:rsidRPr="004113E6">
              <w:rPr>
                <w:rFonts w:ascii="Palatino Linotype" w:hAnsi="Palatino Linotype" w:cs="Arial"/>
                <w:sz w:val="24"/>
                <w:szCs w:val="24"/>
              </w:rPr>
              <w:t>de “control de productos no conformes” la parte del tratamiento que se le dará a la no conformidad detectada, la fecha y su nombre en responsable de la ejecución de la acción e informa a quien detecto lo no conformidad sobre la acción tomada.</w:t>
            </w:r>
          </w:p>
          <w:p w:rsidR="003F7140" w:rsidRPr="004113E6" w:rsidRDefault="003F7140" w:rsidP="004113E6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4113E6">
              <w:rPr>
                <w:rFonts w:ascii="Palatino Linotype" w:hAnsi="Palatino Linotype" w:cs="Arial"/>
                <w:sz w:val="24"/>
                <w:szCs w:val="24"/>
              </w:rPr>
              <w:t xml:space="preserve">El tratamiento al producto </w:t>
            </w:r>
            <w:r w:rsidRPr="004113E6">
              <w:rPr>
                <w:rFonts w:ascii="Palatino Linotype" w:hAnsi="Palatino Linotype" w:cs="Arial"/>
                <w:color w:val="000000"/>
                <w:sz w:val="24"/>
                <w:szCs w:val="24"/>
              </w:rPr>
              <w:t>no conforme</w:t>
            </w:r>
            <w:r w:rsidRPr="004113E6">
              <w:rPr>
                <w:rFonts w:ascii="Palatino Linotype" w:hAnsi="Palatino Linotype" w:cs="Arial"/>
                <w:sz w:val="24"/>
                <w:szCs w:val="24"/>
              </w:rPr>
              <w:t xml:space="preserve"> puede consistir en la aplicación de una acción </w:t>
            </w:r>
            <w:r w:rsidRPr="004113E6">
              <w:rPr>
                <w:rFonts w:ascii="Palatino Linotype" w:hAnsi="Palatino Linotype" w:cs="Arial"/>
                <w:sz w:val="24"/>
                <w:szCs w:val="24"/>
              </w:rPr>
              <w:lastRenderedPageBreak/>
              <w:t>inmediata (corrección) o en la autorización para entregar producto sin el cumplimiento de los requisitos (concesión).</w:t>
            </w:r>
          </w:p>
          <w:p w:rsidR="003F7140" w:rsidRPr="00BC0139" w:rsidRDefault="003F7140" w:rsidP="00BC013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40" w:lineRule="auto"/>
              <w:jc w:val="both"/>
              <w:rPr>
                <w:rFonts w:ascii="Palatino Linotype" w:hAnsi="Palatino Linotype" w:cs="Arial"/>
              </w:rPr>
            </w:pPr>
            <w:r w:rsidRPr="00BC0139">
              <w:rPr>
                <w:rFonts w:ascii="Palatino Linotype" w:hAnsi="Palatino Linotype" w:cs="Arial"/>
                <w:sz w:val="24"/>
                <w:szCs w:val="24"/>
              </w:rPr>
              <w:t>Esto debe ser revisado y aprobado para su reali</w:t>
            </w:r>
            <w:r w:rsidR="00BC0139">
              <w:rPr>
                <w:rFonts w:ascii="Palatino Linotype" w:hAnsi="Palatino Linotype" w:cs="Arial"/>
                <w:sz w:val="24"/>
                <w:szCs w:val="24"/>
              </w:rPr>
              <w:t>zación por el líder del proceso o, si aplica,  por responsable del control de calidad del proceso.</w:t>
            </w:r>
          </w:p>
        </w:tc>
        <w:tc>
          <w:tcPr>
            <w:tcW w:w="1843" w:type="dxa"/>
            <w:vAlign w:val="center"/>
          </w:tcPr>
          <w:p w:rsidR="003F7140" w:rsidRPr="00E84EAC" w:rsidRDefault="00BC0139" w:rsidP="009B5266">
            <w:pPr>
              <w:jc w:val="center"/>
              <w:rPr>
                <w:rFonts w:ascii="Palatino Linotype" w:hAnsi="Palatino Linotype"/>
                <w:sz w:val="20"/>
                <w:lang w:val="es-ES"/>
              </w:rPr>
            </w:pPr>
            <w:r>
              <w:rPr>
                <w:rFonts w:ascii="Palatino Linotype" w:hAnsi="Palatino Linotype" w:cs="Arial"/>
                <w:sz w:val="20"/>
                <w:lang w:val="es-MX"/>
              </w:rPr>
              <w:lastRenderedPageBreak/>
              <w:t>Responsable del proceso/responsable del manejo de no conformes</w:t>
            </w:r>
          </w:p>
        </w:tc>
        <w:tc>
          <w:tcPr>
            <w:tcW w:w="1799" w:type="dxa"/>
            <w:vAlign w:val="center"/>
          </w:tcPr>
          <w:p w:rsidR="00BC0139" w:rsidRDefault="00BC0139" w:rsidP="00BC0139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Formato </w:t>
            </w:r>
            <w:r w:rsidR="00F957FF">
              <w:rPr>
                <w:rFonts w:ascii="Palatino Linotype" w:hAnsi="Palatino Linotype" w:cs="Arial"/>
              </w:rPr>
              <w:t xml:space="preserve">control de </w:t>
            </w:r>
            <w:r>
              <w:rPr>
                <w:rFonts w:ascii="Palatino Linotype" w:hAnsi="Palatino Linotype" w:cs="Arial"/>
              </w:rPr>
              <w:t>producto</w:t>
            </w:r>
            <w:r w:rsidR="00F957FF">
              <w:rPr>
                <w:rFonts w:ascii="Palatino Linotype" w:hAnsi="Palatino Linotype" w:cs="Arial"/>
              </w:rPr>
              <w:t>s</w:t>
            </w:r>
            <w:r>
              <w:rPr>
                <w:rFonts w:ascii="Palatino Linotype" w:hAnsi="Palatino Linotype" w:cs="Arial"/>
              </w:rPr>
              <w:t xml:space="preserve"> no conforme</w:t>
            </w:r>
            <w:r w:rsidR="00F957FF">
              <w:rPr>
                <w:rFonts w:ascii="Palatino Linotype" w:hAnsi="Palatino Linotype" w:cs="Arial"/>
              </w:rPr>
              <w:t>s</w:t>
            </w:r>
          </w:p>
          <w:p w:rsidR="003F7140" w:rsidRPr="00E84EAC" w:rsidRDefault="003F7140" w:rsidP="009B5266">
            <w:pPr>
              <w:jc w:val="center"/>
              <w:rPr>
                <w:rFonts w:ascii="Palatino Linotype" w:hAnsi="Palatino Linotype" w:cs="Tahoma"/>
                <w:sz w:val="20"/>
              </w:rPr>
            </w:pPr>
          </w:p>
        </w:tc>
      </w:tr>
      <w:tr w:rsidR="00BC0139" w:rsidRPr="00E661FC" w:rsidTr="00F957FF">
        <w:trPr>
          <w:trHeight w:val="3409"/>
          <w:jc w:val="center"/>
        </w:trPr>
        <w:tc>
          <w:tcPr>
            <w:tcW w:w="0" w:type="auto"/>
            <w:vAlign w:val="center"/>
          </w:tcPr>
          <w:p w:rsidR="00BC0139" w:rsidRPr="00E661FC" w:rsidRDefault="00BC0139" w:rsidP="009B5266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lastRenderedPageBreak/>
              <w:t>5.</w:t>
            </w:r>
          </w:p>
        </w:tc>
        <w:tc>
          <w:tcPr>
            <w:tcW w:w="1673" w:type="dxa"/>
            <w:vAlign w:val="center"/>
          </w:tcPr>
          <w:p w:rsidR="00BC0139" w:rsidRPr="004113E6" w:rsidRDefault="00BC0139" w:rsidP="004113E6">
            <w:pPr>
              <w:pStyle w:val="Prrafodelista"/>
              <w:tabs>
                <w:tab w:val="left" w:pos="360"/>
                <w:tab w:val="left" w:pos="709"/>
                <w:tab w:val="left" w:pos="1440"/>
              </w:tabs>
              <w:ind w:left="709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  <w:p w:rsidR="00BC0139" w:rsidRPr="004113E6" w:rsidRDefault="00BC0139" w:rsidP="004113E6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4113E6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Ver</w:t>
            </w:r>
            <w:r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ificar Conformidad del servicio</w:t>
            </w:r>
          </w:p>
          <w:p w:rsidR="00BC0139" w:rsidRPr="004113E6" w:rsidRDefault="00BC0139" w:rsidP="004113E6">
            <w:pPr>
              <w:pStyle w:val="Prrafodelista"/>
              <w:tabs>
                <w:tab w:val="left" w:pos="360"/>
                <w:tab w:val="left" w:pos="709"/>
                <w:tab w:val="left" w:pos="1440"/>
              </w:tabs>
              <w:ind w:left="709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  <w:p w:rsidR="00BC0139" w:rsidRPr="004113E6" w:rsidRDefault="00BC0139" w:rsidP="004113E6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933" w:type="dxa"/>
            <w:vAlign w:val="center"/>
          </w:tcPr>
          <w:p w:rsidR="00BC0139" w:rsidRPr="004113E6" w:rsidRDefault="00BC0139" w:rsidP="004113E6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4113E6">
              <w:rPr>
                <w:rFonts w:ascii="Palatino Linotype" w:hAnsi="Palatino Linotype" w:cs="Arial"/>
                <w:sz w:val="24"/>
                <w:szCs w:val="24"/>
              </w:rPr>
              <w:t xml:space="preserve">Cuando se corrija un producto No Conforme, se someterá a una nueva verificación para demostrar que la acción tomada soluciono la no conformidad detectada al producto no conforme, registrando en el campo “revisión y aprobación de la acción tomada” </w:t>
            </w:r>
            <w:r w:rsidRPr="004113E6">
              <w:rPr>
                <w:rFonts w:ascii="Palatino Linotype" w:hAnsi="Palatino Linotype" w:cs="Arial"/>
                <w:sz w:val="24"/>
                <w:szCs w:val="24"/>
                <w:highlight w:val="lightGray"/>
              </w:rPr>
              <w:t>el nombre de la persona que verificó  la conformidad de la acción tomada.</w:t>
            </w:r>
            <w:r w:rsidRPr="004113E6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</w:p>
          <w:p w:rsidR="00BC0139" w:rsidRPr="004113E6" w:rsidRDefault="00BC0139" w:rsidP="004113E6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4113E6">
              <w:rPr>
                <w:rFonts w:ascii="Palatino Linotype" w:hAnsi="Palatino Linotype" w:cs="Arial"/>
                <w:sz w:val="24"/>
                <w:szCs w:val="24"/>
              </w:rPr>
              <w:t xml:space="preserve">Si se realizó una concesión se debe registrar en el campo “revisión y aprobación de la acción tomada” </w:t>
            </w:r>
            <w:r>
              <w:rPr>
                <w:rFonts w:ascii="Palatino Linotype" w:hAnsi="Palatino Linotype" w:cs="Arial"/>
                <w:sz w:val="24"/>
                <w:szCs w:val="24"/>
              </w:rPr>
              <w:t>el nombre</w:t>
            </w:r>
            <w:r w:rsidRPr="004113E6">
              <w:rPr>
                <w:rFonts w:ascii="Palatino Linotype" w:hAnsi="Palatino Linotype" w:cs="Arial"/>
                <w:sz w:val="24"/>
                <w:szCs w:val="24"/>
              </w:rPr>
              <w:t xml:space="preserve"> de la persona que autorizó la entrega del producto sin el cumplimiento de los requisitos.</w:t>
            </w:r>
          </w:p>
          <w:p w:rsidR="00BC0139" w:rsidRPr="004113E6" w:rsidRDefault="00BC0139" w:rsidP="004113E6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4113E6">
              <w:rPr>
                <w:rFonts w:ascii="Palatino Linotype" w:hAnsi="Palatino Linotype" w:cs="Arial"/>
                <w:sz w:val="24"/>
                <w:szCs w:val="24"/>
              </w:rPr>
              <w:t xml:space="preserve">Si la corrección no soluciona la no </w:t>
            </w:r>
            <w:r w:rsidRPr="004113E6">
              <w:rPr>
                <w:rFonts w:ascii="Palatino Linotype" w:hAnsi="Palatino Linotype" w:cs="Arial"/>
                <w:sz w:val="24"/>
                <w:szCs w:val="24"/>
              </w:rPr>
              <w:lastRenderedPageBreak/>
              <w:t>conformidad, se devuelve la líder del proceso para que proponga nuevas correcciones o le de tratamiento como acción correctiva</w:t>
            </w:r>
            <w:r>
              <w:rPr>
                <w:rFonts w:ascii="Palatino Linotype" w:hAnsi="Palatino Linotype" w:cs="Arial"/>
                <w:sz w:val="24"/>
                <w:szCs w:val="24"/>
              </w:rPr>
              <w:t xml:space="preserve">, </w:t>
            </w:r>
            <w:r w:rsidRPr="00BC0139">
              <w:rPr>
                <w:rFonts w:ascii="Palatino Linotype" w:hAnsi="Palatino Linotype" w:cs="Arial"/>
                <w:sz w:val="24"/>
                <w:szCs w:val="24"/>
                <w:highlight w:val="lightGray"/>
              </w:rPr>
              <w:t>en caso de ser necesario se informa al Director de Calidad.</w:t>
            </w:r>
          </w:p>
          <w:p w:rsidR="00BC0139" w:rsidRPr="004113E6" w:rsidRDefault="00BC0139" w:rsidP="00BC0139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4113E6">
              <w:rPr>
                <w:rFonts w:ascii="Palatino Linotype" w:hAnsi="Palatino Linotype" w:cs="Arial"/>
                <w:sz w:val="24"/>
                <w:szCs w:val="24"/>
              </w:rPr>
              <w:t>Si se evidencia una no conformidad recurrente en el proceso o fuera de los límites establecidos en los indicadores debe realizarse el procedimiento de acciones correctivas</w:t>
            </w:r>
            <w:r>
              <w:rPr>
                <w:rFonts w:ascii="Palatino Linotype" w:hAnsi="Palatino Linotype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BC0139" w:rsidRPr="00E84EAC" w:rsidRDefault="00BC0139" w:rsidP="0091511E">
            <w:pPr>
              <w:jc w:val="center"/>
              <w:rPr>
                <w:rFonts w:ascii="Palatino Linotype" w:hAnsi="Palatino Linotype"/>
                <w:sz w:val="20"/>
                <w:lang w:val="es-ES"/>
              </w:rPr>
            </w:pPr>
            <w:r>
              <w:rPr>
                <w:rFonts w:ascii="Palatino Linotype" w:hAnsi="Palatino Linotype" w:cs="Arial"/>
                <w:sz w:val="20"/>
                <w:lang w:val="es-MX"/>
              </w:rPr>
              <w:lastRenderedPageBreak/>
              <w:t>Responsable del proceso/responsable del manejo de no conformes</w:t>
            </w:r>
          </w:p>
        </w:tc>
        <w:tc>
          <w:tcPr>
            <w:tcW w:w="1799" w:type="dxa"/>
            <w:vAlign w:val="center"/>
          </w:tcPr>
          <w:p w:rsidR="00F957FF" w:rsidRDefault="00F957FF" w:rsidP="00F957FF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Formato control de productos no conformes</w:t>
            </w:r>
          </w:p>
          <w:p w:rsidR="00BC0139" w:rsidRDefault="00BC0139" w:rsidP="00BC0139">
            <w:pPr>
              <w:jc w:val="center"/>
              <w:rPr>
                <w:rFonts w:ascii="Palatino Linotype" w:hAnsi="Palatino Linotype" w:cs="Arial"/>
              </w:rPr>
            </w:pPr>
          </w:p>
          <w:p w:rsidR="00BC0139" w:rsidRPr="00E84EAC" w:rsidRDefault="00BC0139" w:rsidP="00BC0139">
            <w:pPr>
              <w:jc w:val="center"/>
              <w:rPr>
                <w:rFonts w:ascii="Palatino Linotype" w:hAnsi="Palatino Linotype" w:cs="Tahoma"/>
                <w:sz w:val="20"/>
              </w:rPr>
            </w:pPr>
            <w:r>
              <w:rPr>
                <w:rFonts w:ascii="Palatino Linotype" w:hAnsi="Palatino Linotype" w:cs="Arial"/>
              </w:rPr>
              <w:t>Procedimiento de acciones correctivas y de mejora</w:t>
            </w:r>
          </w:p>
        </w:tc>
      </w:tr>
      <w:tr w:rsidR="00BC0139" w:rsidRPr="00E661FC" w:rsidTr="00F957FF">
        <w:trPr>
          <w:trHeight w:val="715"/>
          <w:jc w:val="center"/>
        </w:trPr>
        <w:tc>
          <w:tcPr>
            <w:tcW w:w="0" w:type="auto"/>
            <w:vAlign w:val="center"/>
          </w:tcPr>
          <w:p w:rsidR="00BC0139" w:rsidRPr="00E661FC" w:rsidRDefault="00BC0139" w:rsidP="009B5266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>
              <w:rPr>
                <w:rFonts w:ascii="Palatino Linotype" w:hAnsi="Palatino Linotype" w:cs="Arial"/>
                <w:b/>
                <w:lang w:val="es-MX"/>
              </w:rPr>
              <w:lastRenderedPageBreak/>
              <w:t>6.</w:t>
            </w:r>
          </w:p>
        </w:tc>
        <w:tc>
          <w:tcPr>
            <w:tcW w:w="1673" w:type="dxa"/>
            <w:vAlign w:val="center"/>
          </w:tcPr>
          <w:p w:rsidR="00BC0139" w:rsidRPr="007E1C6F" w:rsidRDefault="007E1C6F" w:rsidP="007E1C6F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b/>
                <w:sz w:val="24"/>
                <w:szCs w:val="24"/>
                <w:highlight w:val="lightGray"/>
              </w:rPr>
            </w:pPr>
            <w:r w:rsidRPr="007E1C6F">
              <w:rPr>
                <w:rFonts w:ascii="Palatino Linotype" w:hAnsi="Palatino Linotype" w:cs="Arial"/>
                <w:b/>
                <w:sz w:val="24"/>
                <w:szCs w:val="24"/>
                <w:highlight w:val="lightGray"/>
              </w:rPr>
              <w:t>Seguimiento a los no conformes</w:t>
            </w:r>
            <w:r w:rsidR="00BC0139" w:rsidRPr="007E1C6F">
              <w:rPr>
                <w:rFonts w:ascii="Palatino Linotype" w:hAnsi="Palatino Linotype" w:cs="Arial"/>
                <w:b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3933" w:type="dxa"/>
            <w:vAlign w:val="center"/>
          </w:tcPr>
          <w:p w:rsidR="007E1C6F" w:rsidRPr="007E1C6F" w:rsidRDefault="007E1C6F" w:rsidP="004113E6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sz w:val="24"/>
                <w:szCs w:val="24"/>
                <w:highlight w:val="lightGray"/>
              </w:rPr>
            </w:pPr>
            <w:r w:rsidRPr="007E1C6F">
              <w:rPr>
                <w:rFonts w:ascii="Palatino Linotype" w:hAnsi="Palatino Linotype" w:cs="Arial"/>
                <w:sz w:val="24"/>
                <w:szCs w:val="24"/>
                <w:highlight w:val="lightGray"/>
              </w:rPr>
              <w:t>El líder del proceso realizará seguimiento a los no conformes de su proceso.</w:t>
            </w:r>
          </w:p>
          <w:p w:rsidR="007E1C6F" w:rsidRPr="007E1C6F" w:rsidRDefault="007E1C6F" w:rsidP="004113E6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sz w:val="24"/>
                <w:szCs w:val="24"/>
                <w:highlight w:val="lightGray"/>
              </w:rPr>
            </w:pPr>
            <w:r w:rsidRPr="007E1C6F">
              <w:rPr>
                <w:rFonts w:ascii="Palatino Linotype" w:hAnsi="Palatino Linotype" w:cs="Arial"/>
                <w:sz w:val="24"/>
                <w:szCs w:val="24"/>
                <w:highlight w:val="lightGray"/>
              </w:rPr>
              <w:t>Control interno y calidad realizarán seguimiento y verificación de los no conformes durante la auditoria interna de los procesos.</w:t>
            </w:r>
          </w:p>
          <w:p w:rsidR="00BC0139" w:rsidRPr="007E1C6F" w:rsidRDefault="00BC0139" w:rsidP="004113E6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sz w:val="24"/>
                <w:szCs w:val="24"/>
                <w:highlight w:val="lightGray"/>
              </w:rPr>
            </w:pPr>
            <w:r w:rsidRPr="007E1C6F">
              <w:rPr>
                <w:rFonts w:ascii="Palatino Linotype" w:hAnsi="Palatino Linotype" w:cs="Arial"/>
                <w:sz w:val="24"/>
                <w:szCs w:val="24"/>
                <w:highlight w:val="lightGray"/>
              </w:rPr>
              <w:t>Durante la revisión gerencial se realizará el análisis de los no conformes de los procesos.</w:t>
            </w:r>
          </w:p>
          <w:p w:rsidR="00BC0139" w:rsidRPr="007E1C6F" w:rsidRDefault="00BC0139" w:rsidP="004113E6">
            <w:pPr>
              <w:tabs>
                <w:tab w:val="left" w:pos="360"/>
                <w:tab w:val="left" w:pos="709"/>
                <w:tab w:val="left" w:pos="1440"/>
              </w:tabs>
              <w:jc w:val="both"/>
              <w:rPr>
                <w:rFonts w:ascii="Palatino Linotype" w:hAnsi="Palatino Linotype" w:cs="Arial"/>
                <w:sz w:val="24"/>
                <w:szCs w:val="24"/>
                <w:highlight w:val="lightGray"/>
              </w:rPr>
            </w:pPr>
            <w:r w:rsidRPr="007E1C6F">
              <w:rPr>
                <w:rFonts w:ascii="Palatino Linotype" w:hAnsi="Palatino Linotype" w:cs="Arial"/>
                <w:sz w:val="24"/>
                <w:szCs w:val="24"/>
                <w:highlight w:val="lightGray"/>
              </w:rPr>
              <w:t>Estos informes servirán como entrada</w:t>
            </w:r>
            <w:r w:rsidR="007E1C6F" w:rsidRPr="007E1C6F">
              <w:rPr>
                <w:rFonts w:ascii="Palatino Linotype" w:hAnsi="Palatino Linotype" w:cs="Arial"/>
                <w:sz w:val="24"/>
                <w:szCs w:val="24"/>
                <w:highlight w:val="lightGray"/>
              </w:rPr>
              <w:t xml:space="preserve"> a la revisión por la dirección, durante la cual se </w:t>
            </w:r>
            <w:r w:rsidR="007E1C6F" w:rsidRPr="007E1C6F">
              <w:rPr>
                <w:rFonts w:ascii="Palatino Linotype" w:hAnsi="Palatino Linotype" w:cs="Arial"/>
                <w:sz w:val="24"/>
                <w:szCs w:val="24"/>
                <w:highlight w:val="lightGray"/>
              </w:rPr>
              <w:lastRenderedPageBreak/>
              <w:t>realizará el análisis de los no conformes de los procesos.</w:t>
            </w:r>
          </w:p>
        </w:tc>
        <w:tc>
          <w:tcPr>
            <w:tcW w:w="1843" w:type="dxa"/>
            <w:vAlign w:val="center"/>
          </w:tcPr>
          <w:p w:rsidR="00BC0139" w:rsidRDefault="007E1C6F" w:rsidP="009B5266">
            <w:pPr>
              <w:rPr>
                <w:rFonts w:ascii="Palatino Linotype" w:hAnsi="Palatino Linotype"/>
                <w:sz w:val="20"/>
                <w:highlight w:val="lightGray"/>
              </w:rPr>
            </w:pPr>
            <w:r>
              <w:rPr>
                <w:rFonts w:ascii="Palatino Linotype" w:hAnsi="Palatino Linotype"/>
                <w:sz w:val="20"/>
                <w:highlight w:val="lightGray"/>
              </w:rPr>
              <w:lastRenderedPageBreak/>
              <w:t>Líder del proceso</w:t>
            </w:r>
          </w:p>
          <w:p w:rsidR="007E1C6F" w:rsidRDefault="007E1C6F" w:rsidP="009B5266">
            <w:pPr>
              <w:rPr>
                <w:rFonts w:ascii="Palatino Linotype" w:hAnsi="Palatino Linotype"/>
                <w:sz w:val="20"/>
                <w:highlight w:val="lightGray"/>
              </w:rPr>
            </w:pPr>
            <w:r>
              <w:rPr>
                <w:rFonts w:ascii="Palatino Linotype" w:hAnsi="Palatino Linotype"/>
                <w:sz w:val="20"/>
                <w:highlight w:val="lightGray"/>
              </w:rPr>
              <w:t>Director de Calidad</w:t>
            </w:r>
          </w:p>
          <w:p w:rsidR="007E1C6F" w:rsidRPr="007E1C6F" w:rsidRDefault="007E1C6F" w:rsidP="009B5266">
            <w:pPr>
              <w:rPr>
                <w:rFonts w:ascii="Palatino Linotype" w:hAnsi="Palatino Linotype"/>
                <w:sz w:val="20"/>
                <w:highlight w:val="lightGray"/>
              </w:rPr>
            </w:pPr>
            <w:r>
              <w:rPr>
                <w:rFonts w:ascii="Palatino Linotype" w:hAnsi="Palatino Linotype"/>
                <w:sz w:val="20"/>
                <w:highlight w:val="lightGray"/>
              </w:rPr>
              <w:t>Profesional Especializado de control interno</w:t>
            </w:r>
          </w:p>
        </w:tc>
        <w:tc>
          <w:tcPr>
            <w:tcW w:w="1799" w:type="dxa"/>
            <w:vAlign w:val="center"/>
          </w:tcPr>
          <w:p w:rsidR="00BC0139" w:rsidRPr="007E1C6F" w:rsidRDefault="007E1C6F" w:rsidP="009B5266">
            <w:pPr>
              <w:jc w:val="center"/>
              <w:rPr>
                <w:rFonts w:ascii="Palatino Linotype" w:hAnsi="Palatino Linotype" w:cs="Tahoma"/>
                <w:sz w:val="20"/>
                <w:highlight w:val="lightGray"/>
              </w:rPr>
            </w:pPr>
            <w:r w:rsidRPr="007E1C6F">
              <w:rPr>
                <w:rFonts w:ascii="Palatino Linotype" w:hAnsi="Palatino Linotype" w:cs="Tahoma"/>
                <w:sz w:val="20"/>
                <w:highlight w:val="lightGray"/>
              </w:rPr>
              <w:t>Procedimiento de revisión gerencial</w:t>
            </w:r>
          </w:p>
          <w:p w:rsidR="007E1C6F" w:rsidRPr="007E1C6F" w:rsidRDefault="007E1C6F" w:rsidP="009B5266">
            <w:pPr>
              <w:jc w:val="center"/>
              <w:rPr>
                <w:rFonts w:ascii="Palatino Linotype" w:hAnsi="Palatino Linotype" w:cs="Tahoma"/>
                <w:sz w:val="20"/>
                <w:highlight w:val="lightGray"/>
              </w:rPr>
            </w:pPr>
          </w:p>
          <w:p w:rsidR="007E1C6F" w:rsidRPr="007E1C6F" w:rsidRDefault="007E1C6F" w:rsidP="009B5266">
            <w:pPr>
              <w:jc w:val="center"/>
              <w:rPr>
                <w:rFonts w:ascii="Palatino Linotype" w:hAnsi="Palatino Linotype" w:cs="Tahoma"/>
                <w:sz w:val="20"/>
                <w:highlight w:val="lightGray"/>
              </w:rPr>
            </w:pPr>
            <w:r w:rsidRPr="007E1C6F">
              <w:rPr>
                <w:rFonts w:ascii="Palatino Linotype" w:hAnsi="Palatino Linotype" w:cs="Tahoma"/>
                <w:sz w:val="20"/>
                <w:highlight w:val="lightGray"/>
              </w:rPr>
              <w:t>Procedimiento de auditoria interna</w:t>
            </w:r>
          </w:p>
          <w:p w:rsidR="007E1C6F" w:rsidRPr="007E1C6F" w:rsidRDefault="007E1C6F" w:rsidP="007E1C6F">
            <w:pPr>
              <w:rPr>
                <w:rFonts w:ascii="Palatino Linotype" w:hAnsi="Palatino Linotype" w:cs="Tahoma"/>
                <w:sz w:val="20"/>
                <w:highlight w:val="lightGray"/>
              </w:rPr>
            </w:pPr>
          </w:p>
        </w:tc>
      </w:tr>
    </w:tbl>
    <w:p w:rsidR="00FD4853" w:rsidRPr="007757D0" w:rsidRDefault="00FD4853" w:rsidP="00FD4853">
      <w:pPr>
        <w:pStyle w:val="Prrafodelista"/>
        <w:tabs>
          <w:tab w:val="left" w:pos="360"/>
          <w:tab w:val="left" w:pos="709"/>
          <w:tab w:val="left" w:pos="1440"/>
        </w:tabs>
        <w:ind w:left="709"/>
        <w:jc w:val="both"/>
        <w:rPr>
          <w:rFonts w:ascii="Palatino Linotype" w:hAnsi="Palatino Linotype" w:cs="Arial"/>
          <w:sz w:val="24"/>
          <w:szCs w:val="24"/>
        </w:rPr>
      </w:pPr>
    </w:p>
    <w:p w:rsidR="00FD4853" w:rsidRPr="007757D0" w:rsidRDefault="00FD4853" w:rsidP="00FD4853">
      <w:pPr>
        <w:pStyle w:val="Prrafodelista"/>
        <w:tabs>
          <w:tab w:val="left" w:pos="360"/>
          <w:tab w:val="left" w:pos="709"/>
          <w:tab w:val="left" w:pos="1440"/>
        </w:tabs>
        <w:ind w:left="709"/>
        <w:jc w:val="both"/>
        <w:rPr>
          <w:rFonts w:ascii="Palatino Linotype" w:hAnsi="Palatino Linotype" w:cs="Arial"/>
          <w:sz w:val="24"/>
          <w:szCs w:val="24"/>
        </w:rPr>
      </w:pPr>
    </w:p>
    <w:p w:rsidR="00FD4853" w:rsidRPr="0072679F" w:rsidRDefault="00FD4853" w:rsidP="0072679F">
      <w:pPr>
        <w:pStyle w:val="Prrafodelista"/>
        <w:numPr>
          <w:ilvl w:val="1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contextualSpacing w:val="0"/>
        <w:jc w:val="both"/>
        <w:rPr>
          <w:rFonts w:ascii="Palatino Linotype" w:hAnsi="Palatino Linotype" w:cs="Arial"/>
          <w:b/>
          <w:noProof/>
          <w:color w:val="365F91"/>
          <w:sz w:val="24"/>
          <w:szCs w:val="24"/>
          <w:highlight w:val="lightGray"/>
          <w:lang w:eastAsia="es-CO"/>
        </w:rPr>
      </w:pPr>
      <w:r w:rsidRPr="0072679F">
        <w:rPr>
          <w:rFonts w:ascii="Palatino Linotype" w:hAnsi="Palatino Linotype" w:cs="Arial"/>
          <w:b/>
          <w:noProof/>
          <w:color w:val="365F91"/>
          <w:sz w:val="24"/>
          <w:szCs w:val="24"/>
          <w:highlight w:val="lightGray"/>
          <w:lang w:eastAsia="es-CO"/>
        </w:rPr>
        <w:t>Flujograma</w:t>
      </w:r>
    </w:p>
    <w:p w:rsidR="00FD4853" w:rsidRDefault="00A33B1F" w:rsidP="00FD4853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502"/>
        <w:jc w:val="both"/>
        <w:rPr>
          <w:rFonts w:ascii="Palatino Linotype" w:eastAsia="Times New Roman" w:hAnsi="Palatino Linotype" w:cs="Arial"/>
          <w:b/>
          <w:noProof/>
          <w:sz w:val="24"/>
          <w:szCs w:val="24"/>
          <w:highlight w:val="lightGray"/>
          <w:lang w:eastAsia="es-CO"/>
        </w:rPr>
      </w:pPr>
      <w:r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E29D5" wp14:editId="3FF799BC">
                <wp:simplePos x="0" y="0"/>
                <wp:positionH relativeFrom="column">
                  <wp:posOffset>3373755</wp:posOffset>
                </wp:positionH>
                <wp:positionV relativeFrom="paragraph">
                  <wp:posOffset>3794016</wp:posOffset>
                </wp:positionV>
                <wp:extent cx="457200" cy="235585"/>
                <wp:effectExtent l="0" t="0" r="0" b="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35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B1F" w:rsidRPr="00A33B1F" w:rsidRDefault="00A33B1F" w:rsidP="00A33B1F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5 Cuadro de texto" o:spid="_x0000_s1026" type="#_x0000_t202" style="position:absolute;left:0;text-align:left;margin-left:265.65pt;margin-top:298.75pt;width:36pt;height:18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" filled="f" stroked="f" strokeweight=".5pt">
                <v:textbox>
                  <w:txbxContent>
                    <w:p w:rsidR="00A33B1F" w:rsidRPr="00A33B1F" w:rsidRDefault="00A33B1F" w:rsidP="00A33B1F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5675C" wp14:editId="092AED55">
                <wp:simplePos x="0" y="0"/>
                <wp:positionH relativeFrom="column">
                  <wp:posOffset>1898015</wp:posOffset>
                </wp:positionH>
                <wp:positionV relativeFrom="paragraph">
                  <wp:posOffset>3299460</wp:posOffset>
                </wp:positionV>
                <wp:extent cx="457200" cy="235585"/>
                <wp:effectExtent l="0" t="0" r="0" b="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35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B1F" w:rsidRPr="00A33B1F" w:rsidRDefault="00A33B1F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A33B1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4 Cuadro de texto" o:spid="_x0000_s1027" type="#_x0000_t202" style="position:absolute;left:0;text-align:left;margin-left:149.45pt;margin-top:259.8pt;width:36pt;height:18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" filled="f" stroked="f" strokeweight=".5pt">
                <v:textbox>
                  <w:txbxContent>
                    <w:p w:rsidR="00A33B1F" w:rsidRPr="00A33B1F" w:rsidRDefault="00A33B1F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A33B1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DF9ADA" wp14:editId="73446B88">
                <wp:simplePos x="0" y="0"/>
                <wp:positionH relativeFrom="column">
                  <wp:posOffset>1899811</wp:posOffset>
                </wp:positionH>
                <wp:positionV relativeFrom="paragraph">
                  <wp:posOffset>1816100</wp:posOffset>
                </wp:positionV>
                <wp:extent cx="533969" cy="1718441"/>
                <wp:effectExtent l="304800" t="38100" r="57150" b="91440"/>
                <wp:wrapNone/>
                <wp:docPr id="16" name="16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969" cy="1718441"/>
                        </a:xfrm>
                        <a:prstGeom prst="bentConnector3">
                          <a:avLst>
                            <a:gd name="adj1" fmla="val -47461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12A9ED3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16 Conector angular" o:spid="_x0000_s1026" type="#_x0000_t34" style="position:absolute;margin-left:149.6pt;margin-top:143pt;width:42.05pt;height:13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" adj="-10252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="00FD4853"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  <w:drawing>
          <wp:inline distT="0" distB="0" distL="0" distR="0" wp14:anchorId="7221A973" wp14:editId="106E99CA">
            <wp:extent cx="5470635" cy="5328745"/>
            <wp:effectExtent l="0" t="0" r="0" b="24765"/>
            <wp:docPr id="10" name="Diagrama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F957FF" w:rsidRDefault="00F957FF" w:rsidP="00F957FF">
      <w:pPr>
        <w:tabs>
          <w:tab w:val="left" w:pos="720"/>
          <w:tab w:val="left" w:pos="1080"/>
          <w:tab w:val="left" w:pos="1440"/>
        </w:tabs>
        <w:spacing w:after="0" w:line="240" w:lineRule="auto"/>
        <w:ind w:left="644"/>
        <w:jc w:val="both"/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</w:pPr>
    </w:p>
    <w:p w:rsidR="005E18F6" w:rsidRPr="007757D0" w:rsidRDefault="005E18F6" w:rsidP="006F7D64">
      <w:pPr>
        <w:numPr>
          <w:ilvl w:val="0"/>
          <w:numId w:val="22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</w:pPr>
      <w:r w:rsidRPr="007757D0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lastRenderedPageBreak/>
        <w:t>DOCUMENTOS RELACIONADOS</w:t>
      </w:r>
    </w:p>
    <w:p w:rsidR="005E18F6" w:rsidRPr="00247209" w:rsidRDefault="005E18F6" w:rsidP="004325ED">
      <w:pPr>
        <w:pStyle w:val="Prrafodelista"/>
        <w:tabs>
          <w:tab w:val="left" w:pos="720"/>
          <w:tab w:val="left" w:pos="1080"/>
          <w:tab w:val="left" w:pos="1440"/>
        </w:tabs>
        <w:spacing w:after="0" w:line="240" w:lineRule="auto"/>
        <w:ind w:left="1004"/>
        <w:contextualSpacing w:val="0"/>
        <w:jc w:val="both"/>
        <w:rPr>
          <w:rFonts w:ascii="Palatino Linotype" w:hAnsi="Palatino Linotype" w:cs="Arial"/>
          <w:b/>
          <w:noProof/>
          <w:sz w:val="24"/>
          <w:szCs w:val="24"/>
          <w:highlight w:val="lightGray"/>
          <w:lang w:eastAsia="es-CO"/>
        </w:rPr>
      </w:pPr>
    </w:p>
    <w:p w:rsidR="007E1C6F" w:rsidRPr="007E1C6F" w:rsidRDefault="007E1C6F" w:rsidP="007E1C6F">
      <w:pPr>
        <w:pStyle w:val="Prrafodelista"/>
        <w:numPr>
          <w:ilvl w:val="1"/>
          <w:numId w:val="23"/>
        </w:numPr>
        <w:tabs>
          <w:tab w:val="left" w:pos="720"/>
          <w:tab w:val="left" w:pos="1080"/>
          <w:tab w:val="left" w:pos="1440"/>
        </w:tabs>
        <w:spacing w:after="0" w:line="240" w:lineRule="auto"/>
        <w:contextualSpacing w:val="0"/>
        <w:jc w:val="both"/>
        <w:rPr>
          <w:rFonts w:ascii="Palatino Linotype" w:hAnsi="Palatino Linotype" w:cs="Arial"/>
          <w:sz w:val="24"/>
          <w:szCs w:val="24"/>
          <w:highlight w:val="lightGray"/>
        </w:rPr>
      </w:pPr>
      <w:r w:rsidRPr="007E1C6F">
        <w:rPr>
          <w:rFonts w:ascii="Palatino Linotype" w:hAnsi="Palatino Linotype" w:cs="Arial"/>
          <w:sz w:val="24"/>
          <w:szCs w:val="24"/>
          <w:highlight w:val="lightGray"/>
        </w:rPr>
        <w:t>Procedimiento de revisión gerencial</w:t>
      </w:r>
    </w:p>
    <w:p w:rsidR="007E1C6F" w:rsidRDefault="007E1C6F" w:rsidP="007E1C6F">
      <w:pPr>
        <w:pStyle w:val="Prrafodelista"/>
        <w:numPr>
          <w:ilvl w:val="1"/>
          <w:numId w:val="23"/>
        </w:numPr>
        <w:tabs>
          <w:tab w:val="left" w:pos="720"/>
          <w:tab w:val="left" w:pos="1080"/>
          <w:tab w:val="left" w:pos="1440"/>
        </w:tabs>
        <w:spacing w:after="0" w:line="240" w:lineRule="auto"/>
        <w:contextualSpacing w:val="0"/>
        <w:jc w:val="both"/>
        <w:rPr>
          <w:rFonts w:ascii="Palatino Linotype" w:hAnsi="Palatino Linotype" w:cs="Arial"/>
          <w:sz w:val="24"/>
          <w:szCs w:val="24"/>
          <w:highlight w:val="lightGray"/>
        </w:rPr>
      </w:pPr>
      <w:r w:rsidRPr="007E1C6F">
        <w:rPr>
          <w:rFonts w:ascii="Palatino Linotype" w:hAnsi="Palatino Linotype" w:cs="Arial"/>
          <w:sz w:val="24"/>
          <w:szCs w:val="24"/>
          <w:highlight w:val="lightGray"/>
        </w:rPr>
        <w:t>Procedimiento de auditoria interna</w:t>
      </w:r>
    </w:p>
    <w:p w:rsidR="00F957FF" w:rsidRPr="00F957FF" w:rsidRDefault="00F957FF" w:rsidP="007E1C6F">
      <w:pPr>
        <w:pStyle w:val="Prrafodelista"/>
        <w:numPr>
          <w:ilvl w:val="1"/>
          <w:numId w:val="23"/>
        </w:numPr>
        <w:tabs>
          <w:tab w:val="left" w:pos="720"/>
          <w:tab w:val="left" w:pos="1080"/>
          <w:tab w:val="left" w:pos="1440"/>
        </w:tabs>
        <w:spacing w:after="0" w:line="240" w:lineRule="auto"/>
        <w:contextualSpacing w:val="0"/>
        <w:jc w:val="both"/>
        <w:rPr>
          <w:rFonts w:ascii="Palatino Linotype" w:hAnsi="Palatino Linotype" w:cs="Arial"/>
          <w:sz w:val="24"/>
          <w:szCs w:val="24"/>
          <w:highlight w:val="lightGray"/>
        </w:rPr>
      </w:pPr>
      <w:r w:rsidRPr="00F957FF">
        <w:rPr>
          <w:rFonts w:ascii="Palatino Linotype" w:hAnsi="Palatino Linotype" w:cs="Arial"/>
          <w:sz w:val="24"/>
          <w:szCs w:val="24"/>
          <w:highlight w:val="lightGray"/>
        </w:rPr>
        <w:t>Procedimiento de acciones correctivas y de mejora</w:t>
      </w:r>
    </w:p>
    <w:p w:rsidR="00F957FF" w:rsidRPr="00F957FF" w:rsidRDefault="00F957FF" w:rsidP="007E1C6F">
      <w:pPr>
        <w:pStyle w:val="Prrafodelista"/>
        <w:numPr>
          <w:ilvl w:val="1"/>
          <w:numId w:val="23"/>
        </w:numPr>
        <w:tabs>
          <w:tab w:val="left" w:pos="720"/>
          <w:tab w:val="left" w:pos="1080"/>
          <w:tab w:val="left" w:pos="1440"/>
        </w:tabs>
        <w:spacing w:after="0" w:line="240" w:lineRule="auto"/>
        <w:contextualSpacing w:val="0"/>
        <w:jc w:val="both"/>
        <w:rPr>
          <w:rFonts w:ascii="Palatino Linotype" w:hAnsi="Palatino Linotype" w:cs="Arial"/>
          <w:sz w:val="24"/>
          <w:szCs w:val="24"/>
          <w:highlight w:val="lightGray"/>
        </w:rPr>
      </w:pPr>
      <w:r w:rsidRPr="00F957FF">
        <w:rPr>
          <w:rFonts w:ascii="Palatino Linotype" w:hAnsi="Palatino Linotype" w:cs="Arial"/>
          <w:sz w:val="24"/>
          <w:szCs w:val="24"/>
          <w:highlight w:val="lightGray"/>
        </w:rPr>
        <w:t>Manual para el análisis de datos</w:t>
      </w:r>
    </w:p>
    <w:p w:rsidR="00F957FF" w:rsidRPr="00F957FF" w:rsidRDefault="00F957FF" w:rsidP="00F957FF">
      <w:pPr>
        <w:pStyle w:val="Prrafodelista"/>
        <w:numPr>
          <w:ilvl w:val="1"/>
          <w:numId w:val="23"/>
        </w:numPr>
        <w:tabs>
          <w:tab w:val="left" w:pos="720"/>
          <w:tab w:val="left" w:pos="1080"/>
          <w:tab w:val="left" w:pos="1440"/>
        </w:tabs>
        <w:spacing w:after="0" w:line="240" w:lineRule="auto"/>
        <w:contextualSpacing w:val="0"/>
        <w:jc w:val="both"/>
        <w:rPr>
          <w:rFonts w:ascii="Palatino Linotype" w:hAnsi="Palatino Linotype" w:cs="Arial"/>
          <w:sz w:val="24"/>
          <w:szCs w:val="24"/>
          <w:highlight w:val="lightGray"/>
        </w:rPr>
      </w:pPr>
      <w:r w:rsidRPr="00F957FF">
        <w:rPr>
          <w:rFonts w:ascii="Palatino Linotype" w:hAnsi="Palatino Linotype" w:cs="Arial"/>
          <w:sz w:val="24"/>
          <w:szCs w:val="24"/>
          <w:highlight w:val="lightGray"/>
        </w:rPr>
        <w:t xml:space="preserve">Procedimiento de </w:t>
      </w:r>
      <w:proofErr w:type="spellStart"/>
      <w:r w:rsidRPr="00F957FF">
        <w:rPr>
          <w:rFonts w:ascii="Palatino Linotype" w:hAnsi="Palatino Linotype" w:cs="Arial"/>
          <w:sz w:val="24"/>
          <w:szCs w:val="24"/>
          <w:highlight w:val="lightGray"/>
        </w:rPr>
        <w:t>PQR´s</w:t>
      </w:r>
      <w:proofErr w:type="spellEnd"/>
    </w:p>
    <w:p w:rsidR="00F957FF" w:rsidRDefault="00F957FF" w:rsidP="00F957FF">
      <w:pPr>
        <w:pStyle w:val="Prrafodelista"/>
        <w:tabs>
          <w:tab w:val="left" w:pos="720"/>
          <w:tab w:val="left" w:pos="1080"/>
          <w:tab w:val="left" w:pos="1440"/>
        </w:tabs>
        <w:spacing w:after="0" w:line="240" w:lineRule="auto"/>
        <w:ind w:left="1004"/>
        <w:contextualSpacing w:val="0"/>
        <w:jc w:val="both"/>
        <w:rPr>
          <w:rFonts w:ascii="Palatino Linotype" w:hAnsi="Palatino Linotype" w:cs="Arial"/>
          <w:sz w:val="24"/>
          <w:szCs w:val="24"/>
          <w:highlight w:val="lightGray"/>
        </w:rPr>
      </w:pPr>
    </w:p>
    <w:p w:rsidR="004325ED" w:rsidRPr="007E1C6F" w:rsidRDefault="004325ED" w:rsidP="00F957FF">
      <w:pPr>
        <w:pStyle w:val="Prrafodelista"/>
        <w:tabs>
          <w:tab w:val="left" w:pos="720"/>
          <w:tab w:val="left" w:pos="1080"/>
          <w:tab w:val="left" w:pos="1440"/>
        </w:tabs>
        <w:spacing w:after="0" w:line="240" w:lineRule="auto"/>
        <w:ind w:left="1004"/>
        <w:contextualSpacing w:val="0"/>
        <w:jc w:val="both"/>
        <w:rPr>
          <w:rFonts w:ascii="Palatino Linotype" w:hAnsi="Palatino Linotype" w:cs="Arial"/>
          <w:sz w:val="24"/>
          <w:szCs w:val="24"/>
          <w:highlight w:val="lightGray"/>
        </w:rPr>
      </w:pPr>
    </w:p>
    <w:p w:rsidR="005E18F6" w:rsidRPr="007757D0" w:rsidRDefault="00BF39DF" w:rsidP="006F7D64">
      <w:pPr>
        <w:numPr>
          <w:ilvl w:val="0"/>
          <w:numId w:val="22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</w:pPr>
      <w:bookmarkStart w:id="1" w:name="_Hlt469886246"/>
      <w:bookmarkEnd w:id="1"/>
      <w:r w:rsidRPr="007757D0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>FORMATOS</w:t>
      </w:r>
    </w:p>
    <w:p w:rsidR="006F7D64" w:rsidRDefault="005E18F6" w:rsidP="006F7D64">
      <w:pPr>
        <w:tabs>
          <w:tab w:val="left" w:pos="720"/>
          <w:tab w:val="left" w:pos="1080"/>
          <w:tab w:val="left" w:pos="1440"/>
        </w:tabs>
        <w:ind w:left="644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7757D0">
        <w:rPr>
          <w:rFonts w:ascii="Palatino Linotype" w:hAnsi="Palatino Linotype" w:cs="Arial"/>
          <w:b/>
          <w:noProof/>
          <w:color w:val="365F91"/>
          <w:sz w:val="24"/>
          <w:szCs w:val="24"/>
          <w:lang w:eastAsia="es-CO"/>
        </w:rPr>
        <w:t>7.1.</w:t>
      </w:r>
      <w:r w:rsidRPr="007757D0">
        <w:rPr>
          <w:rFonts w:ascii="Palatino Linotype" w:hAnsi="Palatino Linotype" w:cs="Arial"/>
          <w:b/>
          <w:noProof/>
          <w:sz w:val="24"/>
          <w:szCs w:val="24"/>
          <w:lang w:eastAsia="es-CO"/>
        </w:rPr>
        <w:t xml:space="preserve"> </w:t>
      </w:r>
      <w:r w:rsidR="000B2AEB" w:rsidRPr="007757D0">
        <w:rPr>
          <w:rFonts w:ascii="Palatino Linotype" w:hAnsi="Palatino Linotype" w:cs="Arial"/>
          <w:noProof/>
          <w:sz w:val="24"/>
          <w:szCs w:val="24"/>
          <w:lang w:eastAsia="es-CO"/>
        </w:rPr>
        <w:t>Formato de control de productos no conforme</w:t>
      </w:r>
      <w:r w:rsidR="005065D9" w:rsidRPr="007757D0">
        <w:rPr>
          <w:rFonts w:ascii="Palatino Linotype" w:hAnsi="Palatino Linotype" w:cs="Arial"/>
          <w:noProof/>
          <w:sz w:val="24"/>
          <w:szCs w:val="24"/>
          <w:lang w:eastAsia="es-CO"/>
        </w:rPr>
        <w:t>s</w:t>
      </w:r>
      <w:r w:rsidR="000B2AEB" w:rsidRPr="007757D0">
        <w:rPr>
          <w:rFonts w:ascii="Palatino Linotype" w:hAnsi="Palatino Linotype" w:cs="Arial"/>
          <w:noProof/>
          <w:sz w:val="24"/>
          <w:szCs w:val="24"/>
          <w:lang w:eastAsia="es-CO"/>
        </w:rPr>
        <w:t xml:space="preserve"> </w:t>
      </w:r>
    </w:p>
    <w:p w:rsidR="004325ED" w:rsidRPr="007757D0" w:rsidRDefault="004325ED" w:rsidP="006F7D64">
      <w:pPr>
        <w:tabs>
          <w:tab w:val="left" w:pos="720"/>
          <w:tab w:val="left" w:pos="1080"/>
          <w:tab w:val="left" w:pos="1440"/>
        </w:tabs>
        <w:ind w:left="644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</w:p>
    <w:p w:rsidR="005E18F6" w:rsidRPr="007757D0" w:rsidRDefault="005E18F6" w:rsidP="00F957FF">
      <w:pPr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hAnsi="Palatino Linotype"/>
          <w:b/>
          <w:color w:val="365F91"/>
          <w:sz w:val="24"/>
          <w:szCs w:val="24"/>
        </w:rPr>
      </w:pPr>
      <w:r w:rsidRPr="007757D0">
        <w:rPr>
          <w:rFonts w:ascii="Palatino Linotype" w:hAnsi="Palatino Linotype"/>
          <w:b/>
          <w:color w:val="365F91"/>
          <w:sz w:val="24"/>
          <w:szCs w:val="24"/>
        </w:rPr>
        <w:t>ANEXOS</w:t>
      </w:r>
    </w:p>
    <w:p w:rsidR="005E18F6" w:rsidRPr="005E18F6" w:rsidRDefault="00A80FDC" w:rsidP="00F957FF">
      <w:pPr>
        <w:tabs>
          <w:tab w:val="left" w:pos="720"/>
          <w:tab w:val="left" w:pos="1080"/>
          <w:tab w:val="left" w:pos="1440"/>
        </w:tabs>
        <w:spacing w:after="0"/>
        <w:ind w:left="644"/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r w:rsidRPr="007757D0">
        <w:rPr>
          <w:rFonts w:ascii="Palatino Linotype" w:hAnsi="Palatino Linotype" w:cs="Arial"/>
          <w:noProof/>
          <w:sz w:val="24"/>
          <w:szCs w:val="24"/>
          <w:lang w:eastAsia="es-CO"/>
        </w:rPr>
        <w:t>No aplica</w:t>
      </w:r>
    </w:p>
    <w:sectPr w:rsidR="005E18F6" w:rsidRPr="005E18F6" w:rsidSect="00AD4D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720" w:rsidRDefault="008A7720" w:rsidP="00C91EC5">
      <w:pPr>
        <w:spacing w:after="0" w:line="240" w:lineRule="auto"/>
      </w:pPr>
      <w:r>
        <w:separator/>
      </w:r>
    </w:p>
  </w:endnote>
  <w:endnote w:type="continuationSeparator" w:id="0">
    <w:p w:rsidR="008A7720" w:rsidRDefault="008A7720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umanst521 BT">
    <w:altName w:val="Times New Roman"/>
    <w:panose1 w:val="020B0602020204020204"/>
    <w:charset w:val="00"/>
    <w:family w:val="swiss"/>
    <w:pitch w:val="variable"/>
    <w:sig w:usb0="800000AF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75D" w:rsidRDefault="00E3275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69" w:rsidRDefault="00FD4853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25E486" wp14:editId="6DBCE1B0">
              <wp:simplePos x="0" y="0"/>
              <wp:positionH relativeFrom="column">
                <wp:posOffset>1655816</wp:posOffset>
              </wp:positionH>
              <wp:positionV relativeFrom="paragraph">
                <wp:posOffset>-288925</wp:posOffset>
              </wp:positionV>
              <wp:extent cx="2295525" cy="212090"/>
              <wp:effectExtent l="0" t="0" r="0" b="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5525" cy="2120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700E0" w:rsidRPr="005200E3" w:rsidRDefault="00FD4853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Prof.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Espe.Control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Interno Diego Jácome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28" type="#_x0000_t202" style="position:absolute;margin-left:130.4pt;margin-top:-22.75pt;width:180.75pt;height:1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" filled="f" stroked="f" strokeweight=".5pt">
              <v:path arrowok="t"/>
              <v:textbox>
                <w:txbxContent>
                  <w:p w:rsidR="001700E0" w:rsidRPr="005200E3" w:rsidRDefault="00FD4853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Prof.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Espe.Control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Interno Diego Jácome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2B0431" wp14:editId="474C8AD1">
              <wp:simplePos x="0" y="0"/>
              <wp:positionH relativeFrom="column">
                <wp:posOffset>-647964</wp:posOffset>
              </wp:positionH>
              <wp:positionV relativeFrom="paragraph">
                <wp:posOffset>-280035</wp:posOffset>
              </wp:positionV>
              <wp:extent cx="2493010" cy="304800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301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700E0" w:rsidRPr="005200E3" w:rsidRDefault="00FD4853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Directora de Calidad</w:t>
                          </w:r>
                          <w:r w:rsidR="00133CD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="00DB064E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María Alejandra Múnera B</w:t>
                          </w:r>
                          <w:r w:rsidR="00133CD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51pt;margin-top:-22.05pt;width:196.3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" filled="f" stroked="f" strokeweight=".5pt">
              <v:path arrowok="t"/>
              <v:textbox>
                <w:txbxContent>
                  <w:p w:rsidR="001700E0" w:rsidRPr="005200E3" w:rsidRDefault="00FD4853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Directora de Calidad</w:t>
                    </w:r>
                    <w:r w:rsidR="00133CD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r w:rsidR="00DB064E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María Alejandra </w:t>
                    </w:r>
                    <w:proofErr w:type="spellStart"/>
                    <w:r w:rsidR="00DB064E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Múnera</w:t>
                    </w:r>
                    <w:proofErr w:type="spellEnd"/>
                    <w:r w:rsidR="00DB064E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B</w:t>
                    </w:r>
                    <w:r w:rsidR="00133CD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E76448D" wp14:editId="7A30B0C8">
              <wp:simplePos x="0" y="0"/>
              <wp:positionH relativeFrom="column">
                <wp:posOffset>1697091</wp:posOffset>
              </wp:positionH>
              <wp:positionV relativeFrom="paragraph">
                <wp:posOffset>-400685</wp:posOffset>
              </wp:positionV>
              <wp:extent cx="0" cy="361950"/>
              <wp:effectExtent l="0" t="0" r="19050" b="1905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7CAA6C1" id="22 Conector recto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65pt,-31.55pt" to="133.6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AFAxA/3QAAAAoBAAAPAAAAAAAAAAAAAAAAAHEEAABkcnMvZG93bnJldi54bWxQSwUGAAAA&#10;AAQABADzAAAAew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FAE783" wp14:editId="0C905400">
              <wp:simplePos x="0" y="0"/>
              <wp:positionH relativeFrom="column">
                <wp:posOffset>1680210</wp:posOffset>
              </wp:positionH>
              <wp:positionV relativeFrom="paragraph">
                <wp:posOffset>-401320</wp:posOffset>
              </wp:positionV>
              <wp:extent cx="1703070" cy="24765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3070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3469" w:rsidRPr="005200E3" w:rsidRDefault="00B0346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30" type="#_x0000_t202" style="position:absolute;margin-left:132.3pt;margin-top:-31.6pt;width:134.1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" filled="f" stroked="f" strokeweight=".5pt">
              <v:path arrowok="t"/>
              <v:textbox>
                <w:txbxContent>
                  <w:p w:rsidR="00B03469" w:rsidRPr="005200E3" w:rsidRDefault="00B0346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912AC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F33B73" wp14:editId="693C6E23">
              <wp:simplePos x="0" y="0"/>
              <wp:positionH relativeFrom="column">
                <wp:posOffset>3835400</wp:posOffset>
              </wp:positionH>
              <wp:positionV relativeFrom="paragraph">
                <wp:posOffset>-286385</wp:posOffset>
              </wp:positionV>
              <wp:extent cx="2369185" cy="264160"/>
              <wp:effectExtent l="0" t="0" r="0" b="254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33CD5" w:rsidRPr="005200E3" w:rsidRDefault="00DB064E" w:rsidP="00133CD5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1700E0" w:rsidRPr="005200E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302pt;margin-top:-22.55pt;width:186.55pt;height:2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" filled="f" stroked="f" strokeweight=".5pt">
              <v:path arrowok="t"/>
              <v:textbox>
                <w:txbxContent>
                  <w:p w:rsidR="00133CD5" w:rsidRPr="005200E3" w:rsidRDefault="00DB064E" w:rsidP="00133CD5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1700E0" w:rsidRPr="005200E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12AC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5A19DE" wp14:editId="719F3BBA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5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9F3" w:rsidRPr="005200E3" w:rsidRDefault="00D269F3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4" o:spid="_x0000_s1032" type="#_x0000_t202" style="position:absolute;margin-left:307.2pt;margin-top:-31.55pt;width:148.55pt;height:1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" filled="f" stroked="f">
              <v:textbox>
                <w:txbxContent>
                  <w:p w:rsidR="00D269F3" w:rsidRPr="005200E3" w:rsidRDefault="00D269F3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 w:rsidR="00912AC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4C345DC" wp14:editId="525BC2FE">
              <wp:simplePos x="0" y="0"/>
              <wp:positionH relativeFrom="column">
                <wp:posOffset>-489585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3469" w:rsidRPr="005200E3" w:rsidRDefault="00B0346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-38.55pt;margin-top:-31.55pt;width:140.25pt;height:1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" filled="f" stroked="f" strokeweight=".5pt">
              <v:path arrowok="t"/>
              <v:textbox>
                <w:txbxContent>
                  <w:p w:rsidR="00B03469" w:rsidRPr="005200E3" w:rsidRDefault="00B0346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912AC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545B59" wp14:editId="30412D57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4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4378844" id="21 Conector recto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"/>
          </w:pict>
        </mc:Fallback>
      </mc:AlternateContent>
    </w:r>
    <w:r w:rsidR="00912AC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F752B6F" wp14:editId="5D103071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3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57903495" id="20 Rectángulo redondeado" o:spid="_x0000_s1026" style="position:absolute;margin-left:-46.1pt;margin-top:-31.55pt;width:527.25pt;height:2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DVGqGq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 w:rsidR="00912AC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11F4733" wp14:editId="37FB5BCD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2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B397C15" id="22 Conector recto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J5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75D" w:rsidRDefault="00E327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720" w:rsidRDefault="008A7720" w:rsidP="00C91EC5">
      <w:pPr>
        <w:spacing w:after="0" w:line="240" w:lineRule="auto"/>
      </w:pPr>
      <w:r>
        <w:separator/>
      </w:r>
    </w:p>
  </w:footnote>
  <w:footnote w:type="continuationSeparator" w:id="0">
    <w:p w:rsidR="008A7720" w:rsidRDefault="008A7720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75D" w:rsidRDefault="00E3275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01" w:rsidRDefault="00480101">
    <w:pPr>
      <w:pStyle w:val="Encabezado"/>
    </w:pP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480101" w:rsidTr="009B23DB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480101" w:rsidRDefault="00912AC3" w:rsidP="009B23DB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7F046298" wp14:editId="66476A43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1" name="Imagen 11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0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5CC46EB8" wp14:editId="76D875A3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9" name="3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oundrect w14:anchorId="5F8044F6" id="3 Rectángulo redondeado" o:spid="_x0000_s1026" style="position:absolute;margin-left:-8.9pt;margin-top:.05pt;width:527.25pt;height:68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eb6OwIAAG8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SdXm+jsCAABv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80101" w:rsidRPr="00480101" w:rsidRDefault="00480101" w:rsidP="00480101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480101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PROCEDIMIENTO</w:t>
          </w:r>
        </w:p>
        <w:p w:rsidR="00480101" w:rsidRPr="00480101" w:rsidRDefault="00480101" w:rsidP="00480101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480101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CONTROL DEL PRODUCTO NO CONFORME</w:t>
          </w:r>
        </w:p>
        <w:p w:rsidR="00480101" w:rsidRPr="00F24518" w:rsidRDefault="00480101" w:rsidP="009B23DB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480101" w:rsidRPr="00FB322A" w:rsidRDefault="00480101" w:rsidP="00480101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>Código:  SEG-PR-0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t>2</w:t>
          </w:r>
        </w:p>
      </w:tc>
    </w:tr>
    <w:tr w:rsidR="00480101" w:rsidTr="009B23DB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480101" w:rsidRDefault="00480101" w:rsidP="009B23DB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480101" w:rsidRDefault="00480101" w:rsidP="009B23DB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480101" w:rsidRPr="00FB322A" w:rsidRDefault="00480101" w:rsidP="00FD4853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>Versión</w:t>
          </w:r>
          <w:r w:rsidRPr="005041EE">
            <w:rPr>
              <w:rFonts w:ascii="Palatino Linotype" w:hAnsi="Palatino Linotype" w:cs="Arial"/>
              <w:b/>
              <w:sz w:val="20"/>
              <w:szCs w:val="20"/>
            </w:rPr>
            <w:t xml:space="preserve">: </w:t>
          </w:r>
          <w:r w:rsidR="00FD4853">
            <w:rPr>
              <w:rFonts w:ascii="Palatino Linotype" w:hAnsi="Palatino Linotype" w:cs="Arial"/>
              <w:b/>
              <w:sz w:val="20"/>
              <w:szCs w:val="20"/>
            </w:rPr>
            <w:t>8</w:t>
          </w:r>
        </w:p>
      </w:tc>
    </w:tr>
    <w:tr w:rsidR="00480101" w:rsidTr="009B23DB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480101" w:rsidRDefault="00480101" w:rsidP="009B23DB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480101" w:rsidRDefault="00480101" w:rsidP="009B23DB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480101" w:rsidRPr="00FB322A" w:rsidRDefault="00480101" w:rsidP="00FD4853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E3275D">
            <w:rPr>
              <w:rFonts w:ascii="Palatino Linotype" w:hAnsi="Palatino Linotype" w:cs="Arial"/>
              <w:b/>
              <w:sz w:val="20"/>
              <w:szCs w:val="20"/>
            </w:rPr>
            <w:t>23</w:t>
          </w:r>
          <w:bookmarkStart w:id="2" w:name="_GoBack"/>
          <w:bookmarkEnd w:id="2"/>
          <w:r w:rsidR="00FD4853">
            <w:rPr>
              <w:rFonts w:ascii="Palatino Linotype" w:hAnsi="Palatino Linotype" w:cs="Arial"/>
              <w:b/>
              <w:sz w:val="20"/>
              <w:szCs w:val="20"/>
            </w:rPr>
            <w:t>/03/2017</w:t>
          </w:r>
        </w:p>
      </w:tc>
    </w:tr>
    <w:tr w:rsidR="00480101" w:rsidTr="009B23DB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480101" w:rsidRDefault="00480101" w:rsidP="009B23DB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480101" w:rsidRDefault="00480101" w:rsidP="009B23DB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480101" w:rsidRPr="00FB322A" w:rsidRDefault="00480101" w:rsidP="009B23DB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Páginas: </w:t>
          </w:r>
          <w:r w:rsidR="005041EE">
            <w:rPr>
              <w:rFonts w:ascii="Palatino Linotype" w:hAnsi="Palatino Linotype" w:cs="Arial"/>
              <w:b/>
              <w:sz w:val="20"/>
              <w:szCs w:val="20"/>
            </w:rPr>
            <w:t>1 de 5</w:t>
          </w:r>
        </w:p>
      </w:tc>
    </w:tr>
  </w:tbl>
  <w:p w:rsidR="00480101" w:rsidRDefault="00480101" w:rsidP="00480101">
    <w:pPr>
      <w:pStyle w:val="Encabezado"/>
    </w:pPr>
  </w:p>
  <w:p w:rsidR="00480101" w:rsidRDefault="0048010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75D" w:rsidRDefault="00E3275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530"/>
    <w:multiLevelType w:val="hybridMultilevel"/>
    <w:tmpl w:val="78D63A5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53C40"/>
    <w:multiLevelType w:val="hybridMultilevel"/>
    <w:tmpl w:val="66A400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23CC4"/>
    <w:multiLevelType w:val="hybridMultilevel"/>
    <w:tmpl w:val="5AA273DE"/>
    <w:lvl w:ilvl="0" w:tplc="866445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27595"/>
    <w:multiLevelType w:val="multilevel"/>
    <w:tmpl w:val="84DEBE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365F91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8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1EF00848"/>
    <w:multiLevelType w:val="hybridMultilevel"/>
    <w:tmpl w:val="472E29B2"/>
    <w:lvl w:ilvl="0" w:tplc="240A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0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E634AB2"/>
    <w:multiLevelType w:val="hybridMultilevel"/>
    <w:tmpl w:val="B2C017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5">
    <w:nsid w:val="35A42011"/>
    <w:multiLevelType w:val="hybridMultilevel"/>
    <w:tmpl w:val="C2FA97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D56915"/>
    <w:multiLevelType w:val="multilevel"/>
    <w:tmpl w:val="476C7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7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095F73"/>
    <w:multiLevelType w:val="hybridMultilevel"/>
    <w:tmpl w:val="EDC6461E"/>
    <w:lvl w:ilvl="0" w:tplc="2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A7D24F3"/>
    <w:multiLevelType w:val="hybridMultilevel"/>
    <w:tmpl w:val="E98C5D1A"/>
    <w:lvl w:ilvl="0" w:tplc="27763D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B427A0"/>
    <w:multiLevelType w:val="hybridMultilevel"/>
    <w:tmpl w:val="DE0CF8B4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F022A76"/>
    <w:multiLevelType w:val="hybridMultilevel"/>
    <w:tmpl w:val="522E0CF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D3159D"/>
    <w:multiLevelType w:val="hybridMultilevel"/>
    <w:tmpl w:val="A7BC77F0"/>
    <w:lvl w:ilvl="0" w:tplc="B518059A">
      <w:start w:val="1"/>
      <w:numFmt w:val="bullet"/>
      <w:lvlText w:val=""/>
      <w:lvlJc w:val="left"/>
      <w:pPr>
        <w:ind w:left="644" w:hanging="360"/>
      </w:pPr>
      <w:rPr>
        <w:rFonts w:ascii="Wingdings 3" w:hAnsi="Wingdings 3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2351EC"/>
    <w:multiLevelType w:val="hybridMultilevel"/>
    <w:tmpl w:val="260853D2"/>
    <w:lvl w:ilvl="0" w:tplc="40FC842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6A629C"/>
    <w:multiLevelType w:val="hybridMultilevel"/>
    <w:tmpl w:val="EC8A311A"/>
    <w:lvl w:ilvl="0" w:tplc="86644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0">
    <w:nsid w:val="70D60DD7"/>
    <w:multiLevelType w:val="hybridMultilevel"/>
    <w:tmpl w:val="6D2EFAA6"/>
    <w:lvl w:ilvl="0" w:tplc="24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C9D5FDC"/>
    <w:multiLevelType w:val="hybridMultilevel"/>
    <w:tmpl w:val="7668F1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32"/>
  </w:num>
  <w:num w:numId="4">
    <w:abstractNumId w:val="16"/>
  </w:num>
  <w:num w:numId="5">
    <w:abstractNumId w:val="24"/>
  </w:num>
  <w:num w:numId="6">
    <w:abstractNumId w:val="11"/>
  </w:num>
  <w:num w:numId="7">
    <w:abstractNumId w:val="5"/>
  </w:num>
  <w:num w:numId="8">
    <w:abstractNumId w:val="3"/>
  </w:num>
  <w:num w:numId="9">
    <w:abstractNumId w:val="19"/>
  </w:num>
  <w:num w:numId="10">
    <w:abstractNumId w:val="13"/>
  </w:num>
  <w:num w:numId="11">
    <w:abstractNumId w:val="6"/>
  </w:num>
  <w:num w:numId="12">
    <w:abstractNumId w:val="17"/>
  </w:num>
  <w:num w:numId="13">
    <w:abstractNumId w:val="8"/>
  </w:num>
  <w:num w:numId="14">
    <w:abstractNumId w:val="2"/>
  </w:num>
  <w:num w:numId="15">
    <w:abstractNumId w:val="29"/>
  </w:num>
  <w:num w:numId="16">
    <w:abstractNumId w:val="25"/>
  </w:num>
  <w:num w:numId="17">
    <w:abstractNumId w:val="14"/>
  </w:num>
  <w:num w:numId="18">
    <w:abstractNumId w:val="21"/>
  </w:num>
  <w:num w:numId="19">
    <w:abstractNumId w:val="27"/>
  </w:num>
  <w:num w:numId="20">
    <w:abstractNumId w:val="0"/>
  </w:num>
  <w:num w:numId="21">
    <w:abstractNumId w:val="22"/>
  </w:num>
  <w:num w:numId="22">
    <w:abstractNumId w:val="30"/>
  </w:num>
  <w:num w:numId="23">
    <w:abstractNumId w:val="7"/>
  </w:num>
  <w:num w:numId="24">
    <w:abstractNumId w:val="20"/>
  </w:num>
  <w:num w:numId="25">
    <w:abstractNumId w:val="9"/>
  </w:num>
  <w:num w:numId="26">
    <w:abstractNumId w:val="4"/>
  </w:num>
  <w:num w:numId="27">
    <w:abstractNumId w:val="31"/>
  </w:num>
  <w:num w:numId="28">
    <w:abstractNumId w:val="12"/>
  </w:num>
  <w:num w:numId="29">
    <w:abstractNumId w:val="1"/>
  </w:num>
  <w:num w:numId="30">
    <w:abstractNumId w:val="15"/>
  </w:num>
  <w:num w:numId="31">
    <w:abstractNumId w:val="23"/>
  </w:num>
  <w:num w:numId="32">
    <w:abstractNumId w:val="28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46305"/>
    <w:rsid w:val="000471EF"/>
    <w:rsid w:val="00051E11"/>
    <w:rsid w:val="000623CB"/>
    <w:rsid w:val="0008013C"/>
    <w:rsid w:val="000A0356"/>
    <w:rsid w:val="000B2AEB"/>
    <w:rsid w:val="000C2955"/>
    <w:rsid w:val="000C4F85"/>
    <w:rsid w:val="000C5FCE"/>
    <w:rsid w:val="000D2E3F"/>
    <w:rsid w:val="000E0461"/>
    <w:rsid w:val="000F31C1"/>
    <w:rsid w:val="000F44F4"/>
    <w:rsid w:val="00111433"/>
    <w:rsid w:val="00114272"/>
    <w:rsid w:val="00115D9F"/>
    <w:rsid w:val="00132C79"/>
    <w:rsid w:val="00133CD5"/>
    <w:rsid w:val="0013612B"/>
    <w:rsid w:val="0014032B"/>
    <w:rsid w:val="001414E0"/>
    <w:rsid w:val="00152659"/>
    <w:rsid w:val="00160F44"/>
    <w:rsid w:val="001700E0"/>
    <w:rsid w:val="00192B71"/>
    <w:rsid w:val="001A5267"/>
    <w:rsid w:val="001A5678"/>
    <w:rsid w:val="001B41A3"/>
    <w:rsid w:val="001F4028"/>
    <w:rsid w:val="001F56CA"/>
    <w:rsid w:val="0020646F"/>
    <w:rsid w:val="0021276B"/>
    <w:rsid w:val="00221672"/>
    <w:rsid w:val="0024095F"/>
    <w:rsid w:val="002420ED"/>
    <w:rsid w:val="00243338"/>
    <w:rsid w:val="00247209"/>
    <w:rsid w:val="002546FC"/>
    <w:rsid w:val="00260D7F"/>
    <w:rsid w:val="002644AB"/>
    <w:rsid w:val="00274395"/>
    <w:rsid w:val="0027762A"/>
    <w:rsid w:val="002972BF"/>
    <w:rsid w:val="002A1032"/>
    <w:rsid w:val="002B76CB"/>
    <w:rsid w:val="002C1FA3"/>
    <w:rsid w:val="002E486F"/>
    <w:rsid w:val="002F1097"/>
    <w:rsid w:val="0030071C"/>
    <w:rsid w:val="00313468"/>
    <w:rsid w:val="00317510"/>
    <w:rsid w:val="00322514"/>
    <w:rsid w:val="003364C3"/>
    <w:rsid w:val="00337190"/>
    <w:rsid w:val="0034182C"/>
    <w:rsid w:val="003845F8"/>
    <w:rsid w:val="00397B70"/>
    <w:rsid w:val="003C3022"/>
    <w:rsid w:val="003C7BEF"/>
    <w:rsid w:val="003D176F"/>
    <w:rsid w:val="003D3D4E"/>
    <w:rsid w:val="003E310F"/>
    <w:rsid w:val="003F00DD"/>
    <w:rsid w:val="003F036A"/>
    <w:rsid w:val="003F7140"/>
    <w:rsid w:val="0040158B"/>
    <w:rsid w:val="00405BF1"/>
    <w:rsid w:val="004113E6"/>
    <w:rsid w:val="00414B8B"/>
    <w:rsid w:val="00431203"/>
    <w:rsid w:val="004325ED"/>
    <w:rsid w:val="00434432"/>
    <w:rsid w:val="0043651D"/>
    <w:rsid w:val="00444847"/>
    <w:rsid w:val="00453847"/>
    <w:rsid w:val="004561A1"/>
    <w:rsid w:val="00460061"/>
    <w:rsid w:val="00480101"/>
    <w:rsid w:val="00485400"/>
    <w:rsid w:val="00485F15"/>
    <w:rsid w:val="00487330"/>
    <w:rsid w:val="004A26F8"/>
    <w:rsid w:val="004C3B29"/>
    <w:rsid w:val="004F1692"/>
    <w:rsid w:val="005041EE"/>
    <w:rsid w:val="005065D9"/>
    <w:rsid w:val="00513476"/>
    <w:rsid w:val="005200E3"/>
    <w:rsid w:val="00523C59"/>
    <w:rsid w:val="0054306C"/>
    <w:rsid w:val="00563CFC"/>
    <w:rsid w:val="00581882"/>
    <w:rsid w:val="005902C9"/>
    <w:rsid w:val="005A6E58"/>
    <w:rsid w:val="005D0415"/>
    <w:rsid w:val="005E18F6"/>
    <w:rsid w:val="005F2622"/>
    <w:rsid w:val="005F6528"/>
    <w:rsid w:val="00610ADF"/>
    <w:rsid w:val="00617313"/>
    <w:rsid w:val="0063356B"/>
    <w:rsid w:val="00633A9C"/>
    <w:rsid w:val="006567AF"/>
    <w:rsid w:val="00657E0C"/>
    <w:rsid w:val="006740DA"/>
    <w:rsid w:val="006834B3"/>
    <w:rsid w:val="0069704E"/>
    <w:rsid w:val="006A07DF"/>
    <w:rsid w:val="006A0D3C"/>
    <w:rsid w:val="006D2675"/>
    <w:rsid w:val="006E48CB"/>
    <w:rsid w:val="006F7D64"/>
    <w:rsid w:val="0070691B"/>
    <w:rsid w:val="007212E9"/>
    <w:rsid w:val="00723B27"/>
    <w:rsid w:val="0072679F"/>
    <w:rsid w:val="00732D25"/>
    <w:rsid w:val="00740ADA"/>
    <w:rsid w:val="00741C1F"/>
    <w:rsid w:val="00753A40"/>
    <w:rsid w:val="007757D0"/>
    <w:rsid w:val="00781AC3"/>
    <w:rsid w:val="00797A70"/>
    <w:rsid w:val="007C300B"/>
    <w:rsid w:val="007E1C6F"/>
    <w:rsid w:val="007E3840"/>
    <w:rsid w:val="007F254B"/>
    <w:rsid w:val="007F3D2A"/>
    <w:rsid w:val="007F40CF"/>
    <w:rsid w:val="00803BA4"/>
    <w:rsid w:val="0080496B"/>
    <w:rsid w:val="00821699"/>
    <w:rsid w:val="00834526"/>
    <w:rsid w:val="0086274E"/>
    <w:rsid w:val="008724A1"/>
    <w:rsid w:val="00882D21"/>
    <w:rsid w:val="008A2464"/>
    <w:rsid w:val="008A7720"/>
    <w:rsid w:val="008B7A25"/>
    <w:rsid w:val="008D5CA8"/>
    <w:rsid w:val="008F6271"/>
    <w:rsid w:val="008F6A94"/>
    <w:rsid w:val="00910017"/>
    <w:rsid w:val="0091017C"/>
    <w:rsid w:val="00912AC3"/>
    <w:rsid w:val="00925FA7"/>
    <w:rsid w:val="009315B6"/>
    <w:rsid w:val="00950CFD"/>
    <w:rsid w:val="00992727"/>
    <w:rsid w:val="0099612B"/>
    <w:rsid w:val="00997C35"/>
    <w:rsid w:val="009B23DB"/>
    <w:rsid w:val="009E0DDC"/>
    <w:rsid w:val="00A17498"/>
    <w:rsid w:val="00A22E2F"/>
    <w:rsid w:val="00A22F41"/>
    <w:rsid w:val="00A268F0"/>
    <w:rsid w:val="00A30854"/>
    <w:rsid w:val="00A33B1F"/>
    <w:rsid w:val="00A6395B"/>
    <w:rsid w:val="00A80FDC"/>
    <w:rsid w:val="00A83536"/>
    <w:rsid w:val="00A9098B"/>
    <w:rsid w:val="00A92902"/>
    <w:rsid w:val="00A95C6C"/>
    <w:rsid w:val="00AA405B"/>
    <w:rsid w:val="00AD4DEA"/>
    <w:rsid w:val="00AE6DA0"/>
    <w:rsid w:val="00B02CC0"/>
    <w:rsid w:val="00B03469"/>
    <w:rsid w:val="00B10396"/>
    <w:rsid w:val="00B24681"/>
    <w:rsid w:val="00B50544"/>
    <w:rsid w:val="00B52945"/>
    <w:rsid w:val="00B5712A"/>
    <w:rsid w:val="00B629DC"/>
    <w:rsid w:val="00B64026"/>
    <w:rsid w:val="00B7279B"/>
    <w:rsid w:val="00B77B7B"/>
    <w:rsid w:val="00BB5DD0"/>
    <w:rsid w:val="00BC0139"/>
    <w:rsid w:val="00BC4BB8"/>
    <w:rsid w:val="00BD6579"/>
    <w:rsid w:val="00BE0A37"/>
    <w:rsid w:val="00BF39DF"/>
    <w:rsid w:val="00C01297"/>
    <w:rsid w:val="00C03810"/>
    <w:rsid w:val="00C22A26"/>
    <w:rsid w:val="00C51E7F"/>
    <w:rsid w:val="00C5519C"/>
    <w:rsid w:val="00C57AA0"/>
    <w:rsid w:val="00C9090A"/>
    <w:rsid w:val="00C91EC5"/>
    <w:rsid w:val="00CB2838"/>
    <w:rsid w:val="00CC5D15"/>
    <w:rsid w:val="00CE340F"/>
    <w:rsid w:val="00CF208E"/>
    <w:rsid w:val="00CF3D03"/>
    <w:rsid w:val="00D06864"/>
    <w:rsid w:val="00D269F3"/>
    <w:rsid w:val="00D36E92"/>
    <w:rsid w:val="00D44AE8"/>
    <w:rsid w:val="00D668DE"/>
    <w:rsid w:val="00D730A4"/>
    <w:rsid w:val="00DA0ACB"/>
    <w:rsid w:val="00DA7D55"/>
    <w:rsid w:val="00DB064E"/>
    <w:rsid w:val="00DB6AE3"/>
    <w:rsid w:val="00DB6F3B"/>
    <w:rsid w:val="00DC228E"/>
    <w:rsid w:val="00DC662E"/>
    <w:rsid w:val="00E17089"/>
    <w:rsid w:val="00E213D4"/>
    <w:rsid w:val="00E219A4"/>
    <w:rsid w:val="00E3275D"/>
    <w:rsid w:val="00E430D2"/>
    <w:rsid w:val="00E47233"/>
    <w:rsid w:val="00E66B76"/>
    <w:rsid w:val="00E852E1"/>
    <w:rsid w:val="00E855A5"/>
    <w:rsid w:val="00E93F62"/>
    <w:rsid w:val="00EA1D1B"/>
    <w:rsid w:val="00EA37FA"/>
    <w:rsid w:val="00EA6FB5"/>
    <w:rsid w:val="00EA7BF1"/>
    <w:rsid w:val="00EC145B"/>
    <w:rsid w:val="00ED4873"/>
    <w:rsid w:val="00EE719A"/>
    <w:rsid w:val="00F17BA9"/>
    <w:rsid w:val="00F45DB3"/>
    <w:rsid w:val="00F526D0"/>
    <w:rsid w:val="00F71B45"/>
    <w:rsid w:val="00F8071F"/>
    <w:rsid w:val="00F957FF"/>
    <w:rsid w:val="00FC4A04"/>
    <w:rsid w:val="00FD0A52"/>
    <w:rsid w:val="00FD4853"/>
    <w:rsid w:val="00FD7FD7"/>
    <w:rsid w:val="00FE4149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paragraph" w:customStyle="1" w:styleId="toa">
    <w:name w:val="toa"/>
    <w:basedOn w:val="Normal"/>
    <w:rsid w:val="0030071C"/>
    <w:pPr>
      <w:tabs>
        <w:tab w:val="left" w:pos="0"/>
        <w:tab w:val="left" w:pos="9000"/>
        <w:tab w:val="right" w:pos="936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4"/>
      <w:szCs w:val="20"/>
      <w:lang w:val="en-US" w:eastAsia="es-ES"/>
    </w:rPr>
  </w:style>
  <w:style w:type="paragraph" w:styleId="NormalWeb">
    <w:name w:val="Normal (Web)"/>
    <w:basedOn w:val="Normal"/>
    <w:uiPriority w:val="99"/>
    <w:semiHidden/>
    <w:unhideWhenUsed/>
    <w:rsid w:val="00E213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paragraph" w:customStyle="1" w:styleId="toa">
    <w:name w:val="toa"/>
    <w:basedOn w:val="Normal"/>
    <w:rsid w:val="0030071C"/>
    <w:pPr>
      <w:tabs>
        <w:tab w:val="left" w:pos="0"/>
        <w:tab w:val="left" w:pos="9000"/>
        <w:tab w:val="right" w:pos="936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4"/>
      <w:szCs w:val="20"/>
      <w:lang w:val="en-US" w:eastAsia="es-ES"/>
    </w:rPr>
  </w:style>
  <w:style w:type="paragraph" w:styleId="NormalWeb">
    <w:name w:val="Normal (Web)"/>
    <w:basedOn w:val="Normal"/>
    <w:uiPriority w:val="99"/>
    <w:semiHidden/>
    <w:unhideWhenUsed/>
    <w:rsid w:val="00E213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5491A5F-825D-46E9-8456-9249CF57AACE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3623161A-121D-4E6D-A477-DF9B9B077279}">
      <dgm:prSet phldrT="[Texto]"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Inicio</a:t>
          </a:r>
        </a:p>
      </dgm:t>
    </dgm:pt>
    <dgm:pt modelId="{D9B46DAC-1F10-4EB2-81A0-2DB5BA902A75}" type="parTrans" cxnId="{33C7A9AD-D31B-4260-A6F6-9C5668AC09A3}">
      <dgm:prSet/>
      <dgm:spPr/>
      <dgm:t>
        <a:bodyPr/>
        <a:lstStyle/>
        <a:p>
          <a:endParaRPr lang="es-CO" sz="1100" b="0">
            <a:latin typeface="Palatino Linotype" pitchFamily="18" charset="0"/>
          </a:endParaRPr>
        </a:p>
      </dgm:t>
    </dgm:pt>
    <dgm:pt modelId="{491DB6B1-8A22-48B5-BE08-9C35CF72CD56}" type="sibTrans" cxnId="{33C7A9AD-D31B-4260-A6F6-9C5668AC09A3}">
      <dgm:prSet/>
      <dgm:spPr/>
      <dgm:t>
        <a:bodyPr/>
        <a:lstStyle/>
        <a:p>
          <a:endParaRPr lang="es-CO" sz="1100" b="0">
            <a:latin typeface="Palatino Linotype" pitchFamily="18" charset="0"/>
          </a:endParaRPr>
        </a:p>
      </dgm:t>
    </dgm:pt>
    <dgm:pt modelId="{53F5ED39-A46C-43FD-8D37-E92F1843595B}">
      <dgm:prSet phldrT="[Texto]"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1. Identificación y Registro del producto No Conforme</a:t>
          </a:r>
          <a:endParaRPr lang="es-CO" sz="1000" b="0">
            <a:latin typeface="Palatino Linotype" pitchFamily="18" charset="0"/>
          </a:endParaRPr>
        </a:p>
      </dgm:t>
    </dgm:pt>
    <dgm:pt modelId="{BE34CC8C-B06A-446A-B020-8A3D46E45916}" type="parTrans" cxnId="{5DEAE554-EDFB-45A2-B681-6FB32A8EFDC2}">
      <dgm:prSet/>
      <dgm:spPr/>
      <dgm:t>
        <a:bodyPr/>
        <a:lstStyle/>
        <a:p>
          <a:endParaRPr lang="es-CO" sz="1100" b="0">
            <a:latin typeface="Palatino Linotype" pitchFamily="18" charset="0"/>
          </a:endParaRPr>
        </a:p>
      </dgm:t>
    </dgm:pt>
    <dgm:pt modelId="{3A501748-D67F-44E4-B7B5-8FA00B4ECDF6}" type="sibTrans" cxnId="{5DEAE554-EDFB-45A2-B681-6FB32A8EFDC2}">
      <dgm:prSet/>
      <dgm:spPr/>
      <dgm:t>
        <a:bodyPr/>
        <a:lstStyle/>
        <a:p>
          <a:endParaRPr lang="es-CO" sz="1100" b="0">
            <a:latin typeface="Palatino Linotype" pitchFamily="18" charset="0"/>
          </a:endParaRPr>
        </a:p>
      </dgm:t>
    </dgm:pt>
    <dgm:pt modelId="{1BB606E6-3A60-4CC0-9960-D7C9681A8BC7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2. Registro del producto No Conforme</a:t>
          </a:r>
          <a:endParaRPr lang="es-CO" sz="1000">
            <a:latin typeface="Palatino Linotype" pitchFamily="18" charset="0"/>
          </a:endParaRPr>
        </a:p>
      </dgm:t>
    </dgm:pt>
    <dgm:pt modelId="{42F50647-E9D9-4A88-8569-61DF966ACF2E}" type="parTrans" cxnId="{7F3D5A07-8672-4DE4-9660-26D5E69DFC23}">
      <dgm:prSet/>
      <dgm:spPr/>
      <dgm:t>
        <a:bodyPr/>
        <a:lstStyle/>
        <a:p>
          <a:endParaRPr lang="es-CO"/>
        </a:p>
      </dgm:t>
    </dgm:pt>
    <dgm:pt modelId="{9E4A7220-25AB-4FF7-8CC5-426F8E141D7F}" type="sibTrans" cxnId="{7F3D5A07-8672-4DE4-9660-26D5E69DFC23}">
      <dgm:prSet/>
      <dgm:spPr/>
      <dgm:t>
        <a:bodyPr/>
        <a:lstStyle/>
        <a:p>
          <a:endParaRPr lang="es-CO"/>
        </a:p>
      </dgm:t>
    </dgm:pt>
    <dgm:pt modelId="{54C8E253-9369-4A2F-93FB-F811CFB75E27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3. Análisis del servicio no conforme</a:t>
          </a:r>
          <a:endParaRPr lang="es-CO" sz="1000">
            <a:latin typeface="Palatino Linotype" pitchFamily="18" charset="0"/>
          </a:endParaRPr>
        </a:p>
      </dgm:t>
    </dgm:pt>
    <dgm:pt modelId="{5DDD66E0-E2DC-4D7E-A3EE-EDE3B2B889E0}" type="parTrans" cxnId="{7D7D6A9D-168D-4D60-8708-16BEC9F11A70}">
      <dgm:prSet/>
      <dgm:spPr/>
      <dgm:t>
        <a:bodyPr/>
        <a:lstStyle/>
        <a:p>
          <a:endParaRPr lang="es-CO"/>
        </a:p>
      </dgm:t>
    </dgm:pt>
    <dgm:pt modelId="{741F63C3-B03D-4D6B-B140-60ED2560157E}" type="sibTrans" cxnId="{7D7D6A9D-168D-4D60-8708-16BEC9F11A70}">
      <dgm:prSet/>
      <dgm:spPr/>
      <dgm:t>
        <a:bodyPr/>
        <a:lstStyle/>
        <a:p>
          <a:endParaRPr lang="es-CO"/>
        </a:p>
      </dgm:t>
    </dgm:pt>
    <dgm:pt modelId="{789F8EC2-3216-48A8-9EB0-13B6E3D51DA7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4. Tratamiento del servicio no conforme </a:t>
          </a:r>
          <a:endParaRPr lang="es-CO" sz="1000">
            <a:latin typeface="Palatino Linotype" pitchFamily="18" charset="0"/>
          </a:endParaRPr>
        </a:p>
      </dgm:t>
    </dgm:pt>
    <dgm:pt modelId="{080DE94B-D25F-41E4-AFE5-6408F6E634B0}" type="parTrans" cxnId="{7D8B2EAD-83CD-4FF6-AA09-EBE421EC5262}">
      <dgm:prSet/>
      <dgm:spPr/>
      <dgm:t>
        <a:bodyPr/>
        <a:lstStyle/>
        <a:p>
          <a:endParaRPr lang="es-CO"/>
        </a:p>
      </dgm:t>
    </dgm:pt>
    <dgm:pt modelId="{939E3D9E-1964-4014-BCC4-ADDDB60B50F0}" type="sibTrans" cxnId="{7D8B2EAD-83CD-4FF6-AA09-EBE421EC5262}">
      <dgm:prSet/>
      <dgm:spPr/>
      <dgm:t>
        <a:bodyPr/>
        <a:lstStyle/>
        <a:p>
          <a:endParaRPr lang="es-CO"/>
        </a:p>
      </dgm:t>
    </dgm:pt>
    <dgm:pt modelId="{3208DACC-CDAD-4461-9D72-D38AA8AFD46A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5. Verificar Conformidad del servicio</a:t>
          </a:r>
          <a:endParaRPr lang="es-CO" sz="1000">
            <a:latin typeface="Palatino Linotype" pitchFamily="18" charset="0"/>
          </a:endParaRPr>
        </a:p>
      </dgm:t>
    </dgm:pt>
    <dgm:pt modelId="{F392E79D-8BA4-4B72-B09F-1971760C5B23}" type="parTrans" cxnId="{A733B6C7-3296-4E51-A2C7-44E3ED30E4C2}">
      <dgm:prSet/>
      <dgm:spPr/>
      <dgm:t>
        <a:bodyPr/>
        <a:lstStyle/>
        <a:p>
          <a:endParaRPr lang="es-CO"/>
        </a:p>
      </dgm:t>
    </dgm:pt>
    <dgm:pt modelId="{DA9C5FBE-9775-4DC3-8D65-D5817E1E37B2}" type="sibTrans" cxnId="{A733B6C7-3296-4E51-A2C7-44E3ED30E4C2}">
      <dgm:prSet/>
      <dgm:spPr/>
      <dgm:t>
        <a:bodyPr/>
        <a:lstStyle/>
        <a:p>
          <a:endParaRPr lang="es-CO"/>
        </a:p>
      </dgm:t>
    </dgm:pt>
    <dgm:pt modelId="{4792DF75-81BA-4D61-A952-B5CA2550F593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Autorizar la entrega </a:t>
          </a:r>
          <a:endParaRPr lang="es-CO" sz="1000">
            <a:latin typeface="Palatino Linotype" pitchFamily="18" charset="0"/>
          </a:endParaRPr>
        </a:p>
      </dgm:t>
    </dgm:pt>
    <dgm:pt modelId="{AE9DBB47-9D7A-4298-89F7-8858CF8CC261}" type="parTrans" cxnId="{9B85DF2A-59E3-4624-AC6E-1E8C84F70F5D}">
      <dgm:prSet/>
      <dgm:spPr/>
      <dgm:t>
        <a:bodyPr/>
        <a:lstStyle/>
        <a:p>
          <a:endParaRPr lang="es-CO"/>
        </a:p>
      </dgm:t>
    </dgm:pt>
    <dgm:pt modelId="{1A2384AC-AC18-4EB0-B8A7-BA7FB111D5CA}" type="sibTrans" cxnId="{9B85DF2A-59E3-4624-AC6E-1E8C84F70F5D}">
      <dgm:prSet/>
      <dgm:spPr/>
      <dgm:t>
        <a:bodyPr/>
        <a:lstStyle/>
        <a:p>
          <a:endParaRPr lang="es-CO"/>
        </a:p>
      </dgm:t>
    </dgm:pt>
    <dgm:pt modelId="{ADB00768-9164-4265-A050-8428D643285D}">
      <dgm:prSet phldrT="[Texto]"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Fin</a:t>
          </a:r>
        </a:p>
      </dgm:t>
    </dgm:pt>
    <dgm:pt modelId="{3E9EF3A4-DD84-476E-BD33-9B86B4D763F5}" type="sibTrans" cxnId="{49069534-ECB8-42A0-9579-698E5A4453AB}">
      <dgm:prSet/>
      <dgm:spPr/>
      <dgm:t>
        <a:bodyPr/>
        <a:lstStyle/>
        <a:p>
          <a:endParaRPr lang="es-CO"/>
        </a:p>
      </dgm:t>
    </dgm:pt>
    <dgm:pt modelId="{79A6E104-4F40-4E33-B185-FCD0402C1A01}" type="parTrans" cxnId="{49069534-ECB8-42A0-9579-698E5A4453AB}">
      <dgm:prSet/>
      <dgm:spPr/>
      <dgm:t>
        <a:bodyPr/>
        <a:lstStyle/>
        <a:p>
          <a:endParaRPr lang="es-CO"/>
        </a:p>
      </dgm:t>
    </dgm:pt>
    <dgm:pt modelId="{3FF1849D-E487-46BE-ABC1-3D8735A9854A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¿Se solucionó la NC?</a:t>
          </a:r>
        </a:p>
      </dgm:t>
    </dgm:pt>
    <dgm:pt modelId="{B42A5C67-082B-4FFC-86EC-B1D16780BBB7}" type="parTrans" cxnId="{228F4414-840D-4A95-8392-9B569BEF50E5}">
      <dgm:prSet/>
      <dgm:spPr/>
      <dgm:t>
        <a:bodyPr/>
        <a:lstStyle/>
        <a:p>
          <a:endParaRPr lang="es-CO"/>
        </a:p>
      </dgm:t>
    </dgm:pt>
    <dgm:pt modelId="{2F5AC06F-AAAA-4A37-8203-151E4CD5DD0B}" type="sibTrans" cxnId="{228F4414-840D-4A95-8392-9B569BEF50E5}">
      <dgm:prSet/>
      <dgm:spPr/>
      <dgm:t>
        <a:bodyPr/>
        <a:lstStyle/>
        <a:p>
          <a:endParaRPr lang="es-CO"/>
        </a:p>
      </dgm:t>
    </dgm:pt>
    <dgm:pt modelId="{E4730738-DA31-465A-B704-E8E405C547F3}">
      <dgm:prSet phldrT="[Texto]"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6. Seguimiento a los no conformes </a:t>
          </a:r>
        </a:p>
      </dgm:t>
    </dgm:pt>
    <dgm:pt modelId="{7B16DFB7-4F82-46EB-AFD6-471A72EEFE31}" type="parTrans" cxnId="{D95FD6B2-F85B-4975-856F-D456C3D10EEE}">
      <dgm:prSet/>
      <dgm:spPr/>
      <dgm:t>
        <a:bodyPr/>
        <a:lstStyle/>
        <a:p>
          <a:endParaRPr lang="es-CO"/>
        </a:p>
      </dgm:t>
    </dgm:pt>
    <dgm:pt modelId="{802D435A-D4BE-4DBC-A429-6114AADEECFB}" type="sibTrans" cxnId="{D95FD6B2-F85B-4975-856F-D456C3D10EEE}">
      <dgm:prSet/>
      <dgm:spPr/>
      <dgm:t>
        <a:bodyPr/>
        <a:lstStyle/>
        <a:p>
          <a:endParaRPr lang="es-CO"/>
        </a:p>
      </dgm:t>
    </dgm:pt>
    <dgm:pt modelId="{519993FE-FC15-416E-8E0D-581D91802C4F}" type="pres">
      <dgm:prSet presAssocID="{A5491A5F-825D-46E9-8456-9249CF57AAC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A9566689-A134-4363-837B-87CE7CDDA4EB}" type="pres">
      <dgm:prSet presAssocID="{3623161A-121D-4E6D-A477-DF9B9B077279}" presName="hierRoot1" presStyleCnt="0"/>
      <dgm:spPr/>
    </dgm:pt>
    <dgm:pt modelId="{9EE4F1B3-2D14-4557-856E-E9ED6E1B6878}" type="pres">
      <dgm:prSet presAssocID="{3623161A-121D-4E6D-A477-DF9B9B077279}" presName="composite" presStyleCnt="0"/>
      <dgm:spPr/>
    </dgm:pt>
    <dgm:pt modelId="{DC141044-B151-4EDD-A76D-52E35158AA4B}" type="pres">
      <dgm:prSet presAssocID="{3623161A-121D-4E6D-A477-DF9B9B077279}" presName="background" presStyleLbl="node0" presStyleIdx="0" presStyleCnt="1"/>
      <dgm:spPr>
        <a:prstGeom prst="ellipse">
          <a:avLst/>
        </a:prstGeom>
      </dgm:spPr>
    </dgm:pt>
    <dgm:pt modelId="{E68D5919-D26B-47BC-A42F-F3B821F3DA47}" type="pres">
      <dgm:prSet presAssocID="{3623161A-121D-4E6D-A477-DF9B9B077279}" presName="text" presStyleLbl="fgAcc0" presStyleIdx="0" presStyleCnt="1" custScaleX="133273" custScaleY="9459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C64B1623-3977-4564-913D-4A857057CF11}" type="pres">
      <dgm:prSet presAssocID="{3623161A-121D-4E6D-A477-DF9B9B077279}" presName="hierChild2" presStyleCnt="0"/>
      <dgm:spPr/>
    </dgm:pt>
    <dgm:pt modelId="{B2B78E3E-B9B9-4CF4-8423-9CAC058AF79A}" type="pres">
      <dgm:prSet presAssocID="{BE34CC8C-B06A-446A-B020-8A3D46E45916}" presName="Name10" presStyleLbl="parChTrans1D2" presStyleIdx="0" presStyleCnt="1"/>
      <dgm:spPr/>
      <dgm:t>
        <a:bodyPr/>
        <a:lstStyle/>
        <a:p>
          <a:endParaRPr lang="es-CO"/>
        </a:p>
      </dgm:t>
    </dgm:pt>
    <dgm:pt modelId="{1B2BC945-F262-4A81-BF1D-F2CDA4DFE972}" type="pres">
      <dgm:prSet presAssocID="{53F5ED39-A46C-43FD-8D37-E92F1843595B}" presName="hierRoot2" presStyleCnt="0"/>
      <dgm:spPr/>
    </dgm:pt>
    <dgm:pt modelId="{B6470F9A-53A3-462E-A77D-F276C4989242}" type="pres">
      <dgm:prSet presAssocID="{53F5ED39-A46C-43FD-8D37-E92F1843595B}" presName="composite2" presStyleCnt="0"/>
      <dgm:spPr/>
    </dgm:pt>
    <dgm:pt modelId="{FEFB0B1A-9100-419C-A772-43BADB8B5B76}" type="pres">
      <dgm:prSet presAssocID="{53F5ED39-A46C-43FD-8D37-E92F1843595B}" presName="background2" presStyleLbl="node2" presStyleIdx="0" presStyleCnt="1"/>
      <dgm:spPr/>
    </dgm:pt>
    <dgm:pt modelId="{86DF68AC-CA8D-45C3-B9C2-30E9E789C206}" type="pres">
      <dgm:prSet presAssocID="{53F5ED39-A46C-43FD-8D37-E92F1843595B}" presName="text2" presStyleLbl="fgAcc2" presStyleIdx="0" presStyleCnt="1" custScaleX="405973" custScaleY="12511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03C91FD-8AD7-4972-A8B9-FADDBF28660D}" type="pres">
      <dgm:prSet presAssocID="{53F5ED39-A46C-43FD-8D37-E92F1843595B}" presName="hierChild3" presStyleCnt="0"/>
      <dgm:spPr/>
    </dgm:pt>
    <dgm:pt modelId="{F80F4C37-C564-4F32-91A0-032AAC466BC6}" type="pres">
      <dgm:prSet presAssocID="{42F50647-E9D9-4A88-8569-61DF966ACF2E}" presName="Name17" presStyleLbl="parChTrans1D3" presStyleIdx="0" presStyleCnt="1"/>
      <dgm:spPr/>
      <dgm:t>
        <a:bodyPr/>
        <a:lstStyle/>
        <a:p>
          <a:endParaRPr lang="es-CO"/>
        </a:p>
      </dgm:t>
    </dgm:pt>
    <dgm:pt modelId="{1BB49461-3A01-43D3-8B1A-6744635D89C7}" type="pres">
      <dgm:prSet presAssocID="{1BB606E6-3A60-4CC0-9960-D7C9681A8BC7}" presName="hierRoot3" presStyleCnt="0"/>
      <dgm:spPr/>
    </dgm:pt>
    <dgm:pt modelId="{B4B4B6BB-CDE4-432A-A071-3F58ECA545C3}" type="pres">
      <dgm:prSet presAssocID="{1BB606E6-3A60-4CC0-9960-D7C9681A8BC7}" presName="composite3" presStyleCnt="0"/>
      <dgm:spPr/>
    </dgm:pt>
    <dgm:pt modelId="{8C6847C0-9122-4520-9E26-C65686E863E7}" type="pres">
      <dgm:prSet presAssocID="{1BB606E6-3A60-4CC0-9960-D7C9681A8BC7}" presName="background3" presStyleLbl="node3" presStyleIdx="0" presStyleCnt="1"/>
      <dgm:spPr/>
    </dgm:pt>
    <dgm:pt modelId="{49722880-4C4A-426F-89F9-29A30968576A}" type="pres">
      <dgm:prSet presAssocID="{1BB606E6-3A60-4CC0-9960-D7C9681A8BC7}" presName="text3" presStyleLbl="fgAcc3" presStyleIdx="0" presStyleCnt="1" custScaleX="41226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DF9DA7D-08EC-4C11-B10A-C3D483EC86A9}" type="pres">
      <dgm:prSet presAssocID="{1BB606E6-3A60-4CC0-9960-D7C9681A8BC7}" presName="hierChild4" presStyleCnt="0"/>
      <dgm:spPr/>
    </dgm:pt>
    <dgm:pt modelId="{9BF10278-A6A3-440A-B1A2-A8D8A70451FA}" type="pres">
      <dgm:prSet presAssocID="{5DDD66E0-E2DC-4D7E-A3EE-EDE3B2B889E0}" presName="Name23" presStyleLbl="parChTrans1D4" presStyleIdx="0" presStyleCnt="7"/>
      <dgm:spPr/>
      <dgm:t>
        <a:bodyPr/>
        <a:lstStyle/>
        <a:p>
          <a:endParaRPr lang="es-CO"/>
        </a:p>
      </dgm:t>
    </dgm:pt>
    <dgm:pt modelId="{34F62D92-0027-4984-9CA6-2A59564DE3AC}" type="pres">
      <dgm:prSet presAssocID="{54C8E253-9369-4A2F-93FB-F811CFB75E27}" presName="hierRoot4" presStyleCnt="0"/>
      <dgm:spPr/>
    </dgm:pt>
    <dgm:pt modelId="{71021BF1-6385-4463-A951-8560794F133B}" type="pres">
      <dgm:prSet presAssocID="{54C8E253-9369-4A2F-93FB-F811CFB75E27}" presName="composite4" presStyleCnt="0"/>
      <dgm:spPr/>
    </dgm:pt>
    <dgm:pt modelId="{B4A96372-E288-4546-83B2-00157B08E877}" type="pres">
      <dgm:prSet presAssocID="{54C8E253-9369-4A2F-93FB-F811CFB75E27}" presName="background4" presStyleLbl="node4" presStyleIdx="0" presStyleCnt="7"/>
      <dgm:spPr/>
    </dgm:pt>
    <dgm:pt modelId="{4659D6C3-D38B-46CC-BCEF-0083C16A5383}" type="pres">
      <dgm:prSet presAssocID="{54C8E253-9369-4A2F-93FB-F811CFB75E27}" presName="text4" presStyleLbl="fgAcc4" presStyleIdx="0" presStyleCnt="7" custScaleX="41226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C3A29F4-2096-49D0-ABC5-209FE4092F38}" type="pres">
      <dgm:prSet presAssocID="{54C8E253-9369-4A2F-93FB-F811CFB75E27}" presName="hierChild5" presStyleCnt="0"/>
      <dgm:spPr/>
    </dgm:pt>
    <dgm:pt modelId="{541A4B5E-4321-4C93-8839-6E061160076A}" type="pres">
      <dgm:prSet presAssocID="{080DE94B-D25F-41E4-AFE5-6408F6E634B0}" presName="Name23" presStyleLbl="parChTrans1D4" presStyleIdx="1" presStyleCnt="7"/>
      <dgm:spPr/>
      <dgm:t>
        <a:bodyPr/>
        <a:lstStyle/>
        <a:p>
          <a:endParaRPr lang="es-CO"/>
        </a:p>
      </dgm:t>
    </dgm:pt>
    <dgm:pt modelId="{B0F58345-AC40-4374-BF10-125A5F8E9223}" type="pres">
      <dgm:prSet presAssocID="{789F8EC2-3216-48A8-9EB0-13B6E3D51DA7}" presName="hierRoot4" presStyleCnt="0"/>
      <dgm:spPr/>
    </dgm:pt>
    <dgm:pt modelId="{35ED09D0-A442-4C8E-AA8D-ECC6D6F65856}" type="pres">
      <dgm:prSet presAssocID="{789F8EC2-3216-48A8-9EB0-13B6E3D51DA7}" presName="composite4" presStyleCnt="0"/>
      <dgm:spPr/>
    </dgm:pt>
    <dgm:pt modelId="{73D0A7E6-49E8-48A4-B505-913AA8E8518D}" type="pres">
      <dgm:prSet presAssocID="{789F8EC2-3216-48A8-9EB0-13B6E3D51DA7}" presName="background4" presStyleLbl="node4" presStyleIdx="1" presStyleCnt="7"/>
      <dgm:spPr/>
    </dgm:pt>
    <dgm:pt modelId="{EFA8CD98-CCF3-4D55-A936-12A6E20C1615}" type="pres">
      <dgm:prSet presAssocID="{789F8EC2-3216-48A8-9EB0-13B6E3D51DA7}" presName="text4" presStyleLbl="fgAcc4" presStyleIdx="1" presStyleCnt="7" custScaleX="41226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17E119D-50BE-48AB-BD21-81BF03DF864F}" type="pres">
      <dgm:prSet presAssocID="{789F8EC2-3216-48A8-9EB0-13B6E3D51DA7}" presName="hierChild5" presStyleCnt="0"/>
      <dgm:spPr/>
    </dgm:pt>
    <dgm:pt modelId="{BCB4C12D-522F-4244-AC44-822BED29E5C9}" type="pres">
      <dgm:prSet presAssocID="{F392E79D-8BA4-4B72-B09F-1971760C5B23}" presName="Name23" presStyleLbl="parChTrans1D4" presStyleIdx="2" presStyleCnt="7"/>
      <dgm:spPr/>
      <dgm:t>
        <a:bodyPr/>
        <a:lstStyle/>
        <a:p>
          <a:endParaRPr lang="es-CO"/>
        </a:p>
      </dgm:t>
    </dgm:pt>
    <dgm:pt modelId="{7399933E-7726-42D4-97B5-65C7763E68FD}" type="pres">
      <dgm:prSet presAssocID="{3208DACC-CDAD-4461-9D72-D38AA8AFD46A}" presName="hierRoot4" presStyleCnt="0"/>
      <dgm:spPr/>
    </dgm:pt>
    <dgm:pt modelId="{9721622D-77C5-4DDC-9C95-9B50FB039EBE}" type="pres">
      <dgm:prSet presAssocID="{3208DACC-CDAD-4461-9D72-D38AA8AFD46A}" presName="composite4" presStyleCnt="0"/>
      <dgm:spPr/>
    </dgm:pt>
    <dgm:pt modelId="{F61AA610-4D51-4F2C-894A-C80135FEA21F}" type="pres">
      <dgm:prSet presAssocID="{3208DACC-CDAD-4461-9D72-D38AA8AFD46A}" presName="background4" presStyleLbl="node4" presStyleIdx="2" presStyleCnt="7"/>
      <dgm:spPr/>
    </dgm:pt>
    <dgm:pt modelId="{55B3BB96-6533-4267-BE64-D77C2BF09657}" type="pres">
      <dgm:prSet presAssocID="{3208DACC-CDAD-4461-9D72-D38AA8AFD46A}" presName="text4" presStyleLbl="fgAcc4" presStyleIdx="2" presStyleCnt="7" custScaleX="41226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17449AD-B95A-4C07-9E64-932171F3A088}" type="pres">
      <dgm:prSet presAssocID="{3208DACC-CDAD-4461-9D72-D38AA8AFD46A}" presName="hierChild5" presStyleCnt="0"/>
      <dgm:spPr/>
    </dgm:pt>
    <dgm:pt modelId="{BCEAC44E-A62F-4670-9F20-1297E98E1A6E}" type="pres">
      <dgm:prSet presAssocID="{B42A5C67-082B-4FFC-86EC-B1D16780BBB7}" presName="Name23" presStyleLbl="parChTrans1D4" presStyleIdx="3" presStyleCnt="7"/>
      <dgm:spPr/>
      <dgm:t>
        <a:bodyPr/>
        <a:lstStyle/>
        <a:p>
          <a:endParaRPr lang="es-CO"/>
        </a:p>
      </dgm:t>
    </dgm:pt>
    <dgm:pt modelId="{AFE9835B-2BA0-4A76-9BF7-DDEF138D7438}" type="pres">
      <dgm:prSet presAssocID="{3FF1849D-E487-46BE-ABC1-3D8735A9854A}" presName="hierRoot4" presStyleCnt="0"/>
      <dgm:spPr/>
    </dgm:pt>
    <dgm:pt modelId="{BFFB09C7-5640-421C-826B-605B61034A83}" type="pres">
      <dgm:prSet presAssocID="{3FF1849D-E487-46BE-ABC1-3D8735A9854A}" presName="composite4" presStyleCnt="0"/>
      <dgm:spPr/>
    </dgm:pt>
    <dgm:pt modelId="{B0BDC2A5-3565-43EF-82CA-167A394307E7}" type="pres">
      <dgm:prSet presAssocID="{3FF1849D-E487-46BE-ABC1-3D8735A9854A}" presName="background4" presStyleLbl="node4" presStyleIdx="3" presStyleCnt="7"/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42DEBC10-0B9B-4EBB-9A67-9FC30C5624CE}" type="pres">
      <dgm:prSet presAssocID="{3FF1849D-E487-46BE-ABC1-3D8735A9854A}" presName="text4" presStyleLbl="fgAcc4" presStyleIdx="3" presStyleCnt="7" custScaleX="260814" custScaleY="191276">
        <dgm:presLayoutVars>
          <dgm:chPref val="3"/>
        </dgm:presLayoutVars>
      </dgm:prSet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B311D536-1862-4B06-8AA8-164A4DFF61A8}" type="pres">
      <dgm:prSet presAssocID="{3FF1849D-E487-46BE-ABC1-3D8735A9854A}" presName="hierChild5" presStyleCnt="0"/>
      <dgm:spPr/>
    </dgm:pt>
    <dgm:pt modelId="{8E29E368-DE0D-4967-A51E-F0BA7B011179}" type="pres">
      <dgm:prSet presAssocID="{AE9DBB47-9D7A-4298-89F7-8858CF8CC261}" presName="Name23" presStyleLbl="parChTrans1D4" presStyleIdx="4" presStyleCnt="7"/>
      <dgm:spPr/>
      <dgm:t>
        <a:bodyPr/>
        <a:lstStyle/>
        <a:p>
          <a:endParaRPr lang="es-CO"/>
        </a:p>
      </dgm:t>
    </dgm:pt>
    <dgm:pt modelId="{94F171FF-04E7-4B9C-92A3-630209B4C2BF}" type="pres">
      <dgm:prSet presAssocID="{4792DF75-81BA-4D61-A952-B5CA2550F593}" presName="hierRoot4" presStyleCnt="0"/>
      <dgm:spPr/>
    </dgm:pt>
    <dgm:pt modelId="{AB580E07-2928-4589-9D41-CEEA99D58310}" type="pres">
      <dgm:prSet presAssocID="{4792DF75-81BA-4D61-A952-B5CA2550F593}" presName="composite4" presStyleCnt="0"/>
      <dgm:spPr/>
    </dgm:pt>
    <dgm:pt modelId="{72E2E20D-0FAB-4B45-B27D-FAE81E708A92}" type="pres">
      <dgm:prSet presAssocID="{4792DF75-81BA-4D61-A952-B5CA2550F593}" presName="background4" presStyleLbl="node4" presStyleIdx="4" presStyleCnt="7"/>
      <dgm:spPr/>
    </dgm:pt>
    <dgm:pt modelId="{90F6A452-C21F-43D7-9E90-567EECEB5523}" type="pres">
      <dgm:prSet presAssocID="{4792DF75-81BA-4D61-A952-B5CA2550F593}" presName="text4" presStyleLbl="fgAcc4" presStyleIdx="4" presStyleCnt="7" custScaleX="41226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8A0F77E-7487-4E85-991A-EF19A5C39513}" type="pres">
      <dgm:prSet presAssocID="{4792DF75-81BA-4D61-A952-B5CA2550F593}" presName="hierChild5" presStyleCnt="0"/>
      <dgm:spPr/>
    </dgm:pt>
    <dgm:pt modelId="{378A8FB3-1AE2-47DD-85C2-DE6F49FAB5CB}" type="pres">
      <dgm:prSet presAssocID="{7B16DFB7-4F82-46EB-AFD6-471A72EEFE31}" presName="Name23" presStyleLbl="parChTrans1D4" presStyleIdx="5" presStyleCnt="7"/>
      <dgm:spPr/>
      <dgm:t>
        <a:bodyPr/>
        <a:lstStyle/>
        <a:p>
          <a:endParaRPr lang="es-CO"/>
        </a:p>
      </dgm:t>
    </dgm:pt>
    <dgm:pt modelId="{C84E7695-F4C9-4DF2-9A9D-D419B8A3218F}" type="pres">
      <dgm:prSet presAssocID="{E4730738-DA31-465A-B704-E8E405C547F3}" presName="hierRoot4" presStyleCnt="0"/>
      <dgm:spPr/>
    </dgm:pt>
    <dgm:pt modelId="{3F80D7A4-EA9A-44CF-AB23-EFF63B93BDDA}" type="pres">
      <dgm:prSet presAssocID="{E4730738-DA31-465A-B704-E8E405C547F3}" presName="composite4" presStyleCnt="0"/>
      <dgm:spPr/>
    </dgm:pt>
    <dgm:pt modelId="{951B47C7-F216-43E7-980B-91A08713D92B}" type="pres">
      <dgm:prSet presAssocID="{E4730738-DA31-465A-B704-E8E405C547F3}" presName="background4" presStyleLbl="node4" presStyleIdx="5" presStyleCnt="7"/>
      <dgm:spPr/>
    </dgm:pt>
    <dgm:pt modelId="{664BBEF0-6CC4-4E3A-A9F6-6C18F927F4AB}" type="pres">
      <dgm:prSet presAssocID="{E4730738-DA31-465A-B704-E8E405C547F3}" presName="text4" presStyleLbl="fgAcc4" presStyleIdx="5" presStyleCnt="7" custScaleX="426282" custScaleY="8812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72F8BED-05F0-4E66-875A-7EE5A6CD3D10}" type="pres">
      <dgm:prSet presAssocID="{E4730738-DA31-465A-B704-E8E405C547F3}" presName="hierChild5" presStyleCnt="0"/>
      <dgm:spPr/>
    </dgm:pt>
    <dgm:pt modelId="{269B720C-A05B-4C51-A57D-4F7D4B5D0287}" type="pres">
      <dgm:prSet presAssocID="{79A6E104-4F40-4E33-B185-FCD0402C1A01}" presName="Name23" presStyleLbl="parChTrans1D4" presStyleIdx="6" presStyleCnt="7"/>
      <dgm:spPr/>
      <dgm:t>
        <a:bodyPr/>
        <a:lstStyle/>
        <a:p>
          <a:endParaRPr lang="es-CO"/>
        </a:p>
      </dgm:t>
    </dgm:pt>
    <dgm:pt modelId="{10252CBC-FC23-4A6A-A01A-9EC609F000A5}" type="pres">
      <dgm:prSet presAssocID="{ADB00768-9164-4265-A050-8428D643285D}" presName="hierRoot4" presStyleCnt="0"/>
      <dgm:spPr/>
    </dgm:pt>
    <dgm:pt modelId="{E9BB6215-2126-4AC1-A9D8-421CF8561EE7}" type="pres">
      <dgm:prSet presAssocID="{ADB00768-9164-4265-A050-8428D643285D}" presName="composite4" presStyleCnt="0"/>
      <dgm:spPr/>
    </dgm:pt>
    <dgm:pt modelId="{439ECE66-3D3A-4E7F-9469-5E13A56F5C95}" type="pres">
      <dgm:prSet presAssocID="{ADB00768-9164-4265-A050-8428D643285D}" presName="background4" presStyleLbl="node4" presStyleIdx="6" presStyleCnt="7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03A2BC2E-2170-4B8B-B97F-8735AD64B74A}" type="pres">
      <dgm:prSet presAssocID="{ADB00768-9164-4265-A050-8428D643285D}" presName="text4" presStyleLbl="fgAcc4" presStyleIdx="6" presStyleCnt="7" custScaleX="136344" custScaleY="8479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6E80FE43-0584-4697-9CE4-E4D7F307603E}" type="pres">
      <dgm:prSet presAssocID="{ADB00768-9164-4265-A050-8428D643285D}" presName="hierChild5" presStyleCnt="0"/>
      <dgm:spPr/>
    </dgm:pt>
  </dgm:ptLst>
  <dgm:cxnLst>
    <dgm:cxn modelId="{C7219B20-9463-4EE4-92DE-B76782AFCEAB}" type="presOf" srcId="{79A6E104-4F40-4E33-B185-FCD0402C1A01}" destId="{269B720C-A05B-4C51-A57D-4F7D4B5D0287}" srcOrd="0" destOrd="0" presId="urn:microsoft.com/office/officeart/2005/8/layout/hierarchy1"/>
    <dgm:cxn modelId="{58732CB8-37DB-4D28-B604-5AA4D8334707}" type="presOf" srcId="{BE34CC8C-B06A-446A-B020-8A3D46E45916}" destId="{B2B78E3E-B9B9-4CF4-8423-9CAC058AF79A}" srcOrd="0" destOrd="0" presId="urn:microsoft.com/office/officeart/2005/8/layout/hierarchy1"/>
    <dgm:cxn modelId="{D95FD6B2-F85B-4975-856F-D456C3D10EEE}" srcId="{4792DF75-81BA-4D61-A952-B5CA2550F593}" destId="{E4730738-DA31-465A-B704-E8E405C547F3}" srcOrd="0" destOrd="0" parTransId="{7B16DFB7-4F82-46EB-AFD6-471A72EEFE31}" sibTransId="{802D435A-D4BE-4DBC-A429-6114AADEECFB}"/>
    <dgm:cxn modelId="{C35D75BF-4F55-41FB-B9C0-80DAC46C478B}" type="presOf" srcId="{789F8EC2-3216-48A8-9EB0-13B6E3D51DA7}" destId="{EFA8CD98-CCF3-4D55-A936-12A6E20C1615}" srcOrd="0" destOrd="0" presId="urn:microsoft.com/office/officeart/2005/8/layout/hierarchy1"/>
    <dgm:cxn modelId="{8A7B7188-E8EA-4A8A-934B-B6E5000CCFB8}" type="presOf" srcId="{3623161A-121D-4E6D-A477-DF9B9B077279}" destId="{E68D5919-D26B-47BC-A42F-F3B821F3DA47}" srcOrd="0" destOrd="0" presId="urn:microsoft.com/office/officeart/2005/8/layout/hierarchy1"/>
    <dgm:cxn modelId="{7D7D6A9D-168D-4D60-8708-16BEC9F11A70}" srcId="{1BB606E6-3A60-4CC0-9960-D7C9681A8BC7}" destId="{54C8E253-9369-4A2F-93FB-F811CFB75E27}" srcOrd="0" destOrd="0" parTransId="{5DDD66E0-E2DC-4D7E-A3EE-EDE3B2B889E0}" sibTransId="{741F63C3-B03D-4D6B-B140-60ED2560157E}"/>
    <dgm:cxn modelId="{7F3D5A07-8672-4DE4-9660-26D5E69DFC23}" srcId="{53F5ED39-A46C-43FD-8D37-E92F1843595B}" destId="{1BB606E6-3A60-4CC0-9960-D7C9681A8BC7}" srcOrd="0" destOrd="0" parTransId="{42F50647-E9D9-4A88-8569-61DF966ACF2E}" sibTransId="{9E4A7220-25AB-4FF7-8CC5-426F8E141D7F}"/>
    <dgm:cxn modelId="{D8A5EE5C-3AB6-43D2-A31F-9E09E2EEFFF1}" type="presOf" srcId="{080DE94B-D25F-41E4-AFE5-6408F6E634B0}" destId="{541A4B5E-4321-4C93-8839-6E061160076A}" srcOrd="0" destOrd="0" presId="urn:microsoft.com/office/officeart/2005/8/layout/hierarchy1"/>
    <dgm:cxn modelId="{9B85DF2A-59E3-4624-AC6E-1E8C84F70F5D}" srcId="{3FF1849D-E487-46BE-ABC1-3D8735A9854A}" destId="{4792DF75-81BA-4D61-A952-B5CA2550F593}" srcOrd="0" destOrd="0" parTransId="{AE9DBB47-9D7A-4298-89F7-8858CF8CC261}" sibTransId="{1A2384AC-AC18-4EB0-B8A7-BA7FB111D5CA}"/>
    <dgm:cxn modelId="{5DFE66AA-C5BD-4F4E-A549-708274E7B9E4}" type="presOf" srcId="{AE9DBB47-9D7A-4298-89F7-8858CF8CC261}" destId="{8E29E368-DE0D-4967-A51E-F0BA7B011179}" srcOrd="0" destOrd="0" presId="urn:microsoft.com/office/officeart/2005/8/layout/hierarchy1"/>
    <dgm:cxn modelId="{228F4414-840D-4A95-8392-9B569BEF50E5}" srcId="{3208DACC-CDAD-4461-9D72-D38AA8AFD46A}" destId="{3FF1849D-E487-46BE-ABC1-3D8735A9854A}" srcOrd="0" destOrd="0" parTransId="{B42A5C67-082B-4FFC-86EC-B1D16780BBB7}" sibTransId="{2F5AC06F-AAAA-4A37-8203-151E4CD5DD0B}"/>
    <dgm:cxn modelId="{3F442C7B-622C-41A9-ACEB-70CBCA14521E}" type="presOf" srcId="{54C8E253-9369-4A2F-93FB-F811CFB75E27}" destId="{4659D6C3-D38B-46CC-BCEF-0083C16A5383}" srcOrd="0" destOrd="0" presId="urn:microsoft.com/office/officeart/2005/8/layout/hierarchy1"/>
    <dgm:cxn modelId="{8EF94562-866C-4ABC-BF8C-C14A85A127CA}" type="presOf" srcId="{B42A5C67-082B-4FFC-86EC-B1D16780BBB7}" destId="{BCEAC44E-A62F-4670-9F20-1297E98E1A6E}" srcOrd="0" destOrd="0" presId="urn:microsoft.com/office/officeart/2005/8/layout/hierarchy1"/>
    <dgm:cxn modelId="{2C8B9308-BD84-4587-90BF-404806911772}" type="presOf" srcId="{3FF1849D-E487-46BE-ABC1-3D8735A9854A}" destId="{42DEBC10-0B9B-4EBB-9A67-9FC30C5624CE}" srcOrd="0" destOrd="0" presId="urn:microsoft.com/office/officeart/2005/8/layout/hierarchy1"/>
    <dgm:cxn modelId="{5905EA3E-D108-4F3E-A3F5-348FD2EACA33}" type="presOf" srcId="{E4730738-DA31-465A-B704-E8E405C547F3}" destId="{664BBEF0-6CC4-4E3A-A9F6-6C18F927F4AB}" srcOrd="0" destOrd="0" presId="urn:microsoft.com/office/officeart/2005/8/layout/hierarchy1"/>
    <dgm:cxn modelId="{82DEE156-231E-4E93-9DA6-EEDB20F6817D}" type="presOf" srcId="{A5491A5F-825D-46E9-8456-9249CF57AACE}" destId="{519993FE-FC15-416E-8E0D-581D91802C4F}" srcOrd="0" destOrd="0" presId="urn:microsoft.com/office/officeart/2005/8/layout/hierarchy1"/>
    <dgm:cxn modelId="{C2034157-F6B7-4E09-8491-41CC19238ED4}" type="presOf" srcId="{7B16DFB7-4F82-46EB-AFD6-471A72EEFE31}" destId="{378A8FB3-1AE2-47DD-85C2-DE6F49FAB5CB}" srcOrd="0" destOrd="0" presId="urn:microsoft.com/office/officeart/2005/8/layout/hierarchy1"/>
    <dgm:cxn modelId="{7D8B2EAD-83CD-4FF6-AA09-EBE421EC5262}" srcId="{54C8E253-9369-4A2F-93FB-F811CFB75E27}" destId="{789F8EC2-3216-48A8-9EB0-13B6E3D51DA7}" srcOrd="0" destOrd="0" parTransId="{080DE94B-D25F-41E4-AFE5-6408F6E634B0}" sibTransId="{939E3D9E-1964-4014-BCC4-ADDDB60B50F0}"/>
    <dgm:cxn modelId="{B1C957D7-D699-4621-ABB7-57B1F189B535}" type="presOf" srcId="{3208DACC-CDAD-4461-9D72-D38AA8AFD46A}" destId="{55B3BB96-6533-4267-BE64-D77C2BF09657}" srcOrd="0" destOrd="0" presId="urn:microsoft.com/office/officeart/2005/8/layout/hierarchy1"/>
    <dgm:cxn modelId="{33C7A9AD-D31B-4260-A6F6-9C5668AC09A3}" srcId="{A5491A5F-825D-46E9-8456-9249CF57AACE}" destId="{3623161A-121D-4E6D-A477-DF9B9B077279}" srcOrd="0" destOrd="0" parTransId="{D9B46DAC-1F10-4EB2-81A0-2DB5BA902A75}" sibTransId="{491DB6B1-8A22-48B5-BE08-9C35CF72CD56}"/>
    <dgm:cxn modelId="{5DEAE554-EDFB-45A2-B681-6FB32A8EFDC2}" srcId="{3623161A-121D-4E6D-A477-DF9B9B077279}" destId="{53F5ED39-A46C-43FD-8D37-E92F1843595B}" srcOrd="0" destOrd="0" parTransId="{BE34CC8C-B06A-446A-B020-8A3D46E45916}" sibTransId="{3A501748-D67F-44E4-B7B5-8FA00B4ECDF6}"/>
    <dgm:cxn modelId="{B1A0A58E-EE26-44E3-9A5D-B54D36204AA8}" type="presOf" srcId="{42F50647-E9D9-4A88-8569-61DF966ACF2E}" destId="{F80F4C37-C564-4F32-91A0-032AAC466BC6}" srcOrd="0" destOrd="0" presId="urn:microsoft.com/office/officeart/2005/8/layout/hierarchy1"/>
    <dgm:cxn modelId="{B2CF9A2C-B3BA-479D-913A-800CD2463C5F}" type="presOf" srcId="{ADB00768-9164-4265-A050-8428D643285D}" destId="{03A2BC2E-2170-4B8B-B97F-8735AD64B74A}" srcOrd="0" destOrd="0" presId="urn:microsoft.com/office/officeart/2005/8/layout/hierarchy1"/>
    <dgm:cxn modelId="{4B377D72-88AB-40C0-BCAE-01F78FD44B75}" type="presOf" srcId="{53F5ED39-A46C-43FD-8D37-E92F1843595B}" destId="{86DF68AC-CA8D-45C3-B9C2-30E9E789C206}" srcOrd="0" destOrd="0" presId="urn:microsoft.com/office/officeart/2005/8/layout/hierarchy1"/>
    <dgm:cxn modelId="{0D70C256-5E07-416A-861F-28FE998FA427}" type="presOf" srcId="{1BB606E6-3A60-4CC0-9960-D7C9681A8BC7}" destId="{49722880-4C4A-426F-89F9-29A30968576A}" srcOrd="0" destOrd="0" presId="urn:microsoft.com/office/officeart/2005/8/layout/hierarchy1"/>
    <dgm:cxn modelId="{A733B6C7-3296-4E51-A2C7-44E3ED30E4C2}" srcId="{789F8EC2-3216-48A8-9EB0-13B6E3D51DA7}" destId="{3208DACC-CDAD-4461-9D72-D38AA8AFD46A}" srcOrd="0" destOrd="0" parTransId="{F392E79D-8BA4-4B72-B09F-1971760C5B23}" sibTransId="{DA9C5FBE-9775-4DC3-8D65-D5817E1E37B2}"/>
    <dgm:cxn modelId="{B5F1A2B2-0349-4A3C-9BC2-538AC4E055FF}" type="presOf" srcId="{F392E79D-8BA4-4B72-B09F-1971760C5B23}" destId="{BCB4C12D-522F-4244-AC44-822BED29E5C9}" srcOrd="0" destOrd="0" presId="urn:microsoft.com/office/officeart/2005/8/layout/hierarchy1"/>
    <dgm:cxn modelId="{0B7C049B-C0AA-4874-A7E2-4308DCA5C829}" type="presOf" srcId="{4792DF75-81BA-4D61-A952-B5CA2550F593}" destId="{90F6A452-C21F-43D7-9E90-567EECEB5523}" srcOrd="0" destOrd="0" presId="urn:microsoft.com/office/officeart/2005/8/layout/hierarchy1"/>
    <dgm:cxn modelId="{49069534-ECB8-42A0-9579-698E5A4453AB}" srcId="{E4730738-DA31-465A-B704-E8E405C547F3}" destId="{ADB00768-9164-4265-A050-8428D643285D}" srcOrd="0" destOrd="0" parTransId="{79A6E104-4F40-4E33-B185-FCD0402C1A01}" sibTransId="{3E9EF3A4-DD84-476E-BD33-9B86B4D763F5}"/>
    <dgm:cxn modelId="{7CC7FC91-A178-4B20-80DB-F8B1A45AFCB2}" type="presOf" srcId="{5DDD66E0-E2DC-4D7E-A3EE-EDE3B2B889E0}" destId="{9BF10278-A6A3-440A-B1A2-A8D8A70451FA}" srcOrd="0" destOrd="0" presId="urn:microsoft.com/office/officeart/2005/8/layout/hierarchy1"/>
    <dgm:cxn modelId="{C94B4AAA-DF66-4462-B19E-B7576573DB6A}" type="presParOf" srcId="{519993FE-FC15-416E-8E0D-581D91802C4F}" destId="{A9566689-A134-4363-837B-87CE7CDDA4EB}" srcOrd="0" destOrd="0" presId="urn:microsoft.com/office/officeart/2005/8/layout/hierarchy1"/>
    <dgm:cxn modelId="{ACAF9480-B039-4EFC-9BBF-FBB06F701053}" type="presParOf" srcId="{A9566689-A134-4363-837B-87CE7CDDA4EB}" destId="{9EE4F1B3-2D14-4557-856E-E9ED6E1B6878}" srcOrd="0" destOrd="0" presId="urn:microsoft.com/office/officeart/2005/8/layout/hierarchy1"/>
    <dgm:cxn modelId="{515867CC-FABE-45AD-B231-2F47A7742428}" type="presParOf" srcId="{9EE4F1B3-2D14-4557-856E-E9ED6E1B6878}" destId="{DC141044-B151-4EDD-A76D-52E35158AA4B}" srcOrd="0" destOrd="0" presId="urn:microsoft.com/office/officeart/2005/8/layout/hierarchy1"/>
    <dgm:cxn modelId="{B7BA85C3-5DA0-494E-AD7F-999D627C2192}" type="presParOf" srcId="{9EE4F1B3-2D14-4557-856E-E9ED6E1B6878}" destId="{E68D5919-D26B-47BC-A42F-F3B821F3DA47}" srcOrd="1" destOrd="0" presId="urn:microsoft.com/office/officeart/2005/8/layout/hierarchy1"/>
    <dgm:cxn modelId="{5AEA9C5F-4BEA-48DC-A583-65B811950512}" type="presParOf" srcId="{A9566689-A134-4363-837B-87CE7CDDA4EB}" destId="{C64B1623-3977-4564-913D-4A857057CF11}" srcOrd="1" destOrd="0" presId="urn:microsoft.com/office/officeart/2005/8/layout/hierarchy1"/>
    <dgm:cxn modelId="{61B6D7AF-9C72-4032-9ED5-E3078A92A51A}" type="presParOf" srcId="{C64B1623-3977-4564-913D-4A857057CF11}" destId="{B2B78E3E-B9B9-4CF4-8423-9CAC058AF79A}" srcOrd="0" destOrd="0" presId="urn:microsoft.com/office/officeart/2005/8/layout/hierarchy1"/>
    <dgm:cxn modelId="{FADFC5B5-129C-4A86-A722-29D230DBFCAD}" type="presParOf" srcId="{C64B1623-3977-4564-913D-4A857057CF11}" destId="{1B2BC945-F262-4A81-BF1D-F2CDA4DFE972}" srcOrd="1" destOrd="0" presId="urn:microsoft.com/office/officeart/2005/8/layout/hierarchy1"/>
    <dgm:cxn modelId="{8572EF6B-FE44-4B29-A5F6-A1D9F88D662B}" type="presParOf" srcId="{1B2BC945-F262-4A81-BF1D-F2CDA4DFE972}" destId="{B6470F9A-53A3-462E-A77D-F276C4989242}" srcOrd="0" destOrd="0" presId="urn:microsoft.com/office/officeart/2005/8/layout/hierarchy1"/>
    <dgm:cxn modelId="{1A9F5BEF-5FFB-4F7B-A4E4-07785C7295DD}" type="presParOf" srcId="{B6470F9A-53A3-462E-A77D-F276C4989242}" destId="{FEFB0B1A-9100-419C-A772-43BADB8B5B76}" srcOrd="0" destOrd="0" presId="urn:microsoft.com/office/officeart/2005/8/layout/hierarchy1"/>
    <dgm:cxn modelId="{3E23AC7D-D95E-4E5A-BF64-AFD90FF1BB75}" type="presParOf" srcId="{B6470F9A-53A3-462E-A77D-F276C4989242}" destId="{86DF68AC-CA8D-45C3-B9C2-30E9E789C206}" srcOrd="1" destOrd="0" presId="urn:microsoft.com/office/officeart/2005/8/layout/hierarchy1"/>
    <dgm:cxn modelId="{69271F9D-A9DC-4C6B-907D-79DF368C1A6E}" type="presParOf" srcId="{1B2BC945-F262-4A81-BF1D-F2CDA4DFE972}" destId="{803C91FD-8AD7-4972-A8B9-FADDBF28660D}" srcOrd="1" destOrd="0" presId="urn:microsoft.com/office/officeart/2005/8/layout/hierarchy1"/>
    <dgm:cxn modelId="{83127974-3EF9-47B5-BD2A-668B6682982E}" type="presParOf" srcId="{803C91FD-8AD7-4972-A8B9-FADDBF28660D}" destId="{F80F4C37-C564-4F32-91A0-032AAC466BC6}" srcOrd="0" destOrd="0" presId="urn:microsoft.com/office/officeart/2005/8/layout/hierarchy1"/>
    <dgm:cxn modelId="{E2429185-AE43-458B-82D3-83FAE9CE5F8C}" type="presParOf" srcId="{803C91FD-8AD7-4972-A8B9-FADDBF28660D}" destId="{1BB49461-3A01-43D3-8B1A-6744635D89C7}" srcOrd="1" destOrd="0" presId="urn:microsoft.com/office/officeart/2005/8/layout/hierarchy1"/>
    <dgm:cxn modelId="{061920AC-D170-4629-8FDD-15EF6FEE245A}" type="presParOf" srcId="{1BB49461-3A01-43D3-8B1A-6744635D89C7}" destId="{B4B4B6BB-CDE4-432A-A071-3F58ECA545C3}" srcOrd="0" destOrd="0" presId="urn:microsoft.com/office/officeart/2005/8/layout/hierarchy1"/>
    <dgm:cxn modelId="{9D689C66-FDC0-47E5-A1D3-A6AEB153EBE7}" type="presParOf" srcId="{B4B4B6BB-CDE4-432A-A071-3F58ECA545C3}" destId="{8C6847C0-9122-4520-9E26-C65686E863E7}" srcOrd="0" destOrd="0" presId="urn:microsoft.com/office/officeart/2005/8/layout/hierarchy1"/>
    <dgm:cxn modelId="{8A433D7B-CA68-433F-A12A-4A1C2E3CF92F}" type="presParOf" srcId="{B4B4B6BB-CDE4-432A-A071-3F58ECA545C3}" destId="{49722880-4C4A-426F-89F9-29A30968576A}" srcOrd="1" destOrd="0" presId="urn:microsoft.com/office/officeart/2005/8/layout/hierarchy1"/>
    <dgm:cxn modelId="{FE2F871A-7CA9-4438-874F-C6395CE0FF5B}" type="presParOf" srcId="{1BB49461-3A01-43D3-8B1A-6744635D89C7}" destId="{DDF9DA7D-08EC-4C11-B10A-C3D483EC86A9}" srcOrd="1" destOrd="0" presId="urn:microsoft.com/office/officeart/2005/8/layout/hierarchy1"/>
    <dgm:cxn modelId="{C4589393-A1A4-4B28-9F6B-9F8DFC506D02}" type="presParOf" srcId="{DDF9DA7D-08EC-4C11-B10A-C3D483EC86A9}" destId="{9BF10278-A6A3-440A-B1A2-A8D8A70451FA}" srcOrd="0" destOrd="0" presId="urn:microsoft.com/office/officeart/2005/8/layout/hierarchy1"/>
    <dgm:cxn modelId="{24B4B7D4-6EE3-489C-90BE-910CFF309FAD}" type="presParOf" srcId="{DDF9DA7D-08EC-4C11-B10A-C3D483EC86A9}" destId="{34F62D92-0027-4984-9CA6-2A59564DE3AC}" srcOrd="1" destOrd="0" presId="urn:microsoft.com/office/officeart/2005/8/layout/hierarchy1"/>
    <dgm:cxn modelId="{128011F2-527F-47C6-8B8E-0FD8F166DB30}" type="presParOf" srcId="{34F62D92-0027-4984-9CA6-2A59564DE3AC}" destId="{71021BF1-6385-4463-A951-8560794F133B}" srcOrd="0" destOrd="0" presId="urn:microsoft.com/office/officeart/2005/8/layout/hierarchy1"/>
    <dgm:cxn modelId="{3A0ACB93-5EFA-4A52-A837-A2D691EBCB37}" type="presParOf" srcId="{71021BF1-6385-4463-A951-8560794F133B}" destId="{B4A96372-E288-4546-83B2-00157B08E877}" srcOrd="0" destOrd="0" presId="urn:microsoft.com/office/officeart/2005/8/layout/hierarchy1"/>
    <dgm:cxn modelId="{FC295BC3-DF7A-4293-8E7A-0B6EBA837553}" type="presParOf" srcId="{71021BF1-6385-4463-A951-8560794F133B}" destId="{4659D6C3-D38B-46CC-BCEF-0083C16A5383}" srcOrd="1" destOrd="0" presId="urn:microsoft.com/office/officeart/2005/8/layout/hierarchy1"/>
    <dgm:cxn modelId="{B658FCE9-52EA-4462-A81C-26736C0F08E0}" type="presParOf" srcId="{34F62D92-0027-4984-9CA6-2A59564DE3AC}" destId="{3C3A29F4-2096-49D0-ABC5-209FE4092F38}" srcOrd="1" destOrd="0" presId="urn:microsoft.com/office/officeart/2005/8/layout/hierarchy1"/>
    <dgm:cxn modelId="{445EDE23-1512-4BC7-A82E-D747664C2A45}" type="presParOf" srcId="{3C3A29F4-2096-49D0-ABC5-209FE4092F38}" destId="{541A4B5E-4321-4C93-8839-6E061160076A}" srcOrd="0" destOrd="0" presId="urn:microsoft.com/office/officeart/2005/8/layout/hierarchy1"/>
    <dgm:cxn modelId="{A40B4BFA-9BE7-4647-A3E5-04BD7F4DA1F6}" type="presParOf" srcId="{3C3A29F4-2096-49D0-ABC5-209FE4092F38}" destId="{B0F58345-AC40-4374-BF10-125A5F8E9223}" srcOrd="1" destOrd="0" presId="urn:microsoft.com/office/officeart/2005/8/layout/hierarchy1"/>
    <dgm:cxn modelId="{53B40107-3643-4547-91ED-5A76BBFACBFC}" type="presParOf" srcId="{B0F58345-AC40-4374-BF10-125A5F8E9223}" destId="{35ED09D0-A442-4C8E-AA8D-ECC6D6F65856}" srcOrd="0" destOrd="0" presId="urn:microsoft.com/office/officeart/2005/8/layout/hierarchy1"/>
    <dgm:cxn modelId="{950C982C-9B35-4400-9242-A573E3383C3D}" type="presParOf" srcId="{35ED09D0-A442-4C8E-AA8D-ECC6D6F65856}" destId="{73D0A7E6-49E8-48A4-B505-913AA8E8518D}" srcOrd="0" destOrd="0" presId="urn:microsoft.com/office/officeart/2005/8/layout/hierarchy1"/>
    <dgm:cxn modelId="{FAA6B689-477B-4443-8BBE-F7A821300722}" type="presParOf" srcId="{35ED09D0-A442-4C8E-AA8D-ECC6D6F65856}" destId="{EFA8CD98-CCF3-4D55-A936-12A6E20C1615}" srcOrd="1" destOrd="0" presId="urn:microsoft.com/office/officeart/2005/8/layout/hierarchy1"/>
    <dgm:cxn modelId="{2463ED4A-C5C2-4F7C-A7B2-4A9BE3C3AB1B}" type="presParOf" srcId="{B0F58345-AC40-4374-BF10-125A5F8E9223}" destId="{717E119D-50BE-48AB-BD21-81BF03DF864F}" srcOrd="1" destOrd="0" presId="urn:microsoft.com/office/officeart/2005/8/layout/hierarchy1"/>
    <dgm:cxn modelId="{100FCE5A-43F2-4E40-B038-C4EFE67549EA}" type="presParOf" srcId="{717E119D-50BE-48AB-BD21-81BF03DF864F}" destId="{BCB4C12D-522F-4244-AC44-822BED29E5C9}" srcOrd="0" destOrd="0" presId="urn:microsoft.com/office/officeart/2005/8/layout/hierarchy1"/>
    <dgm:cxn modelId="{EF7BC88B-7D63-451C-B6C4-904B8C1BB9EB}" type="presParOf" srcId="{717E119D-50BE-48AB-BD21-81BF03DF864F}" destId="{7399933E-7726-42D4-97B5-65C7763E68FD}" srcOrd="1" destOrd="0" presId="urn:microsoft.com/office/officeart/2005/8/layout/hierarchy1"/>
    <dgm:cxn modelId="{887B3A41-65FF-453F-A899-6645971CBEC2}" type="presParOf" srcId="{7399933E-7726-42D4-97B5-65C7763E68FD}" destId="{9721622D-77C5-4DDC-9C95-9B50FB039EBE}" srcOrd="0" destOrd="0" presId="urn:microsoft.com/office/officeart/2005/8/layout/hierarchy1"/>
    <dgm:cxn modelId="{F8490AFC-C132-4691-BD5E-59A7660A77D9}" type="presParOf" srcId="{9721622D-77C5-4DDC-9C95-9B50FB039EBE}" destId="{F61AA610-4D51-4F2C-894A-C80135FEA21F}" srcOrd="0" destOrd="0" presId="urn:microsoft.com/office/officeart/2005/8/layout/hierarchy1"/>
    <dgm:cxn modelId="{54F0F905-648E-40BC-998B-B575B8F25367}" type="presParOf" srcId="{9721622D-77C5-4DDC-9C95-9B50FB039EBE}" destId="{55B3BB96-6533-4267-BE64-D77C2BF09657}" srcOrd="1" destOrd="0" presId="urn:microsoft.com/office/officeart/2005/8/layout/hierarchy1"/>
    <dgm:cxn modelId="{2078CBAC-0289-4856-8FF5-C717E4251223}" type="presParOf" srcId="{7399933E-7726-42D4-97B5-65C7763E68FD}" destId="{A17449AD-B95A-4C07-9E64-932171F3A088}" srcOrd="1" destOrd="0" presId="urn:microsoft.com/office/officeart/2005/8/layout/hierarchy1"/>
    <dgm:cxn modelId="{F9F8CA05-FF75-44E0-A263-2780BB96E69F}" type="presParOf" srcId="{A17449AD-B95A-4C07-9E64-932171F3A088}" destId="{BCEAC44E-A62F-4670-9F20-1297E98E1A6E}" srcOrd="0" destOrd="0" presId="urn:microsoft.com/office/officeart/2005/8/layout/hierarchy1"/>
    <dgm:cxn modelId="{E7795DE5-E00D-4C1C-B0C2-DE80F6E37ED4}" type="presParOf" srcId="{A17449AD-B95A-4C07-9E64-932171F3A088}" destId="{AFE9835B-2BA0-4A76-9BF7-DDEF138D7438}" srcOrd="1" destOrd="0" presId="urn:microsoft.com/office/officeart/2005/8/layout/hierarchy1"/>
    <dgm:cxn modelId="{5E5B0E23-645B-41DA-BBDE-AF0866133631}" type="presParOf" srcId="{AFE9835B-2BA0-4A76-9BF7-DDEF138D7438}" destId="{BFFB09C7-5640-421C-826B-605B61034A83}" srcOrd="0" destOrd="0" presId="urn:microsoft.com/office/officeart/2005/8/layout/hierarchy1"/>
    <dgm:cxn modelId="{AA3766E4-33CF-4455-8265-6F2A26311548}" type="presParOf" srcId="{BFFB09C7-5640-421C-826B-605B61034A83}" destId="{B0BDC2A5-3565-43EF-82CA-167A394307E7}" srcOrd="0" destOrd="0" presId="urn:microsoft.com/office/officeart/2005/8/layout/hierarchy1"/>
    <dgm:cxn modelId="{CEF32C7B-2DEF-40DA-8D3B-AFC6848EA74B}" type="presParOf" srcId="{BFFB09C7-5640-421C-826B-605B61034A83}" destId="{42DEBC10-0B9B-4EBB-9A67-9FC30C5624CE}" srcOrd="1" destOrd="0" presId="urn:microsoft.com/office/officeart/2005/8/layout/hierarchy1"/>
    <dgm:cxn modelId="{EA3FBA52-4381-40D9-BE94-ECC1B88F6D46}" type="presParOf" srcId="{AFE9835B-2BA0-4A76-9BF7-DDEF138D7438}" destId="{B311D536-1862-4B06-8AA8-164A4DFF61A8}" srcOrd="1" destOrd="0" presId="urn:microsoft.com/office/officeart/2005/8/layout/hierarchy1"/>
    <dgm:cxn modelId="{5B0CDF82-D3FC-4914-BCFE-3DD466E36685}" type="presParOf" srcId="{B311D536-1862-4B06-8AA8-164A4DFF61A8}" destId="{8E29E368-DE0D-4967-A51E-F0BA7B011179}" srcOrd="0" destOrd="0" presId="urn:microsoft.com/office/officeart/2005/8/layout/hierarchy1"/>
    <dgm:cxn modelId="{20BA5CE8-FB04-47E0-B1A3-A6B5AE256180}" type="presParOf" srcId="{B311D536-1862-4B06-8AA8-164A4DFF61A8}" destId="{94F171FF-04E7-4B9C-92A3-630209B4C2BF}" srcOrd="1" destOrd="0" presId="urn:microsoft.com/office/officeart/2005/8/layout/hierarchy1"/>
    <dgm:cxn modelId="{3A52A292-5206-4F2E-82A8-5BB1B1275456}" type="presParOf" srcId="{94F171FF-04E7-4B9C-92A3-630209B4C2BF}" destId="{AB580E07-2928-4589-9D41-CEEA99D58310}" srcOrd="0" destOrd="0" presId="urn:microsoft.com/office/officeart/2005/8/layout/hierarchy1"/>
    <dgm:cxn modelId="{4A0E3DEE-FAFD-4624-8B15-1AA6D2887D9A}" type="presParOf" srcId="{AB580E07-2928-4589-9D41-CEEA99D58310}" destId="{72E2E20D-0FAB-4B45-B27D-FAE81E708A92}" srcOrd="0" destOrd="0" presId="urn:microsoft.com/office/officeart/2005/8/layout/hierarchy1"/>
    <dgm:cxn modelId="{A0608A6E-574D-4208-9B92-AB6C8A3BDD57}" type="presParOf" srcId="{AB580E07-2928-4589-9D41-CEEA99D58310}" destId="{90F6A452-C21F-43D7-9E90-567EECEB5523}" srcOrd="1" destOrd="0" presId="urn:microsoft.com/office/officeart/2005/8/layout/hierarchy1"/>
    <dgm:cxn modelId="{9E696D1B-C594-47CE-9DE9-C960B6842DAB}" type="presParOf" srcId="{94F171FF-04E7-4B9C-92A3-630209B4C2BF}" destId="{38A0F77E-7487-4E85-991A-EF19A5C39513}" srcOrd="1" destOrd="0" presId="urn:microsoft.com/office/officeart/2005/8/layout/hierarchy1"/>
    <dgm:cxn modelId="{A511427E-B253-4FF1-9F86-7401E2BD107E}" type="presParOf" srcId="{38A0F77E-7487-4E85-991A-EF19A5C39513}" destId="{378A8FB3-1AE2-47DD-85C2-DE6F49FAB5CB}" srcOrd="0" destOrd="0" presId="urn:microsoft.com/office/officeart/2005/8/layout/hierarchy1"/>
    <dgm:cxn modelId="{C875F26E-FDC7-44E9-AD1D-83F1B759B9C0}" type="presParOf" srcId="{38A0F77E-7487-4E85-991A-EF19A5C39513}" destId="{C84E7695-F4C9-4DF2-9A9D-D419B8A3218F}" srcOrd="1" destOrd="0" presId="urn:microsoft.com/office/officeart/2005/8/layout/hierarchy1"/>
    <dgm:cxn modelId="{B6821EC8-6ECD-4FDD-B6DB-F8B97BABCD8F}" type="presParOf" srcId="{C84E7695-F4C9-4DF2-9A9D-D419B8A3218F}" destId="{3F80D7A4-EA9A-44CF-AB23-EFF63B93BDDA}" srcOrd="0" destOrd="0" presId="urn:microsoft.com/office/officeart/2005/8/layout/hierarchy1"/>
    <dgm:cxn modelId="{98E72E27-A23E-4CD5-BB61-0ABDFF217856}" type="presParOf" srcId="{3F80D7A4-EA9A-44CF-AB23-EFF63B93BDDA}" destId="{951B47C7-F216-43E7-980B-91A08713D92B}" srcOrd="0" destOrd="0" presId="urn:microsoft.com/office/officeart/2005/8/layout/hierarchy1"/>
    <dgm:cxn modelId="{B84A9DF5-06D8-4112-88FE-5A8713DFDE31}" type="presParOf" srcId="{3F80D7A4-EA9A-44CF-AB23-EFF63B93BDDA}" destId="{664BBEF0-6CC4-4E3A-A9F6-6C18F927F4AB}" srcOrd="1" destOrd="0" presId="urn:microsoft.com/office/officeart/2005/8/layout/hierarchy1"/>
    <dgm:cxn modelId="{891A1788-3320-4976-BE2D-AC2BB25DB402}" type="presParOf" srcId="{C84E7695-F4C9-4DF2-9A9D-D419B8A3218F}" destId="{D72F8BED-05F0-4E66-875A-7EE5A6CD3D10}" srcOrd="1" destOrd="0" presId="urn:microsoft.com/office/officeart/2005/8/layout/hierarchy1"/>
    <dgm:cxn modelId="{10FB3424-0F2F-40B7-96EB-C468B3EFDFD2}" type="presParOf" srcId="{D72F8BED-05F0-4E66-875A-7EE5A6CD3D10}" destId="{269B720C-A05B-4C51-A57D-4F7D4B5D0287}" srcOrd="0" destOrd="0" presId="urn:microsoft.com/office/officeart/2005/8/layout/hierarchy1"/>
    <dgm:cxn modelId="{E412F7FE-DF1A-429F-967C-514352771457}" type="presParOf" srcId="{D72F8BED-05F0-4E66-875A-7EE5A6CD3D10}" destId="{10252CBC-FC23-4A6A-A01A-9EC609F000A5}" srcOrd="1" destOrd="0" presId="urn:microsoft.com/office/officeart/2005/8/layout/hierarchy1"/>
    <dgm:cxn modelId="{78FB5F4D-5036-4B6D-8AEC-B104C9DEC100}" type="presParOf" srcId="{10252CBC-FC23-4A6A-A01A-9EC609F000A5}" destId="{E9BB6215-2126-4AC1-A9D8-421CF8561EE7}" srcOrd="0" destOrd="0" presId="urn:microsoft.com/office/officeart/2005/8/layout/hierarchy1"/>
    <dgm:cxn modelId="{C37DF9D8-2CE3-4C81-AF32-B59407BAA5C3}" type="presParOf" srcId="{E9BB6215-2126-4AC1-A9D8-421CF8561EE7}" destId="{439ECE66-3D3A-4E7F-9469-5E13A56F5C95}" srcOrd="0" destOrd="0" presId="urn:microsoft.com/office/officeart/2005/8/layout/hierarchy1"/>
    <dgm:cxn modelId="{D4E452BD-4BDD-436B-95CB-BE1CE967A856}" type="presParOf" srcId="{E9BB6215-2126-4AC1-A9D8-421CF8561EE7}" destId="{03A2BC2E-2170-4B8B-B97F-8735AD64B74A}" srcOrd="1" destOrd="0" presId="urn:microsoft.com/office/officeart/2005/8/layout/hierarchy1"/>
    <dgm:cxn modelId="{AEA7AFFE-1C6E-4FA9-B84C-F3FB97392D3B}" type="presParOf" srcId="{10252CBC-FC23-4A6A-A01A-9EC609F000A5}" destId="{6E80FE43-0584-4697-9CE4-E4D7F307603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69B720C-A05B-4C51-A57D-4F7D4B5D0287}">
      <dsp:nvSpPr>
        <dsp:cNvPr id="0" name=""/>
        <dsp:cNvSpPr/>
      </dsp:nvSpPr>
      <dsp:spPr>
        <a:xfrm>
          <a:off x="2658811" y="4807829"/>
          <a:ext cx="91440" cy="1611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8A8FB3-1AE2-47DD-85C2-DE6F49FAB5CB}">
      <dsp:nvSpPr>
        <dsp:cNvPr id="0" name=""/>
        <dsp:cNvSpPr/>
      </dsp:nvSpPr>
      <dsp:spPr>
        <a:xfrm>
          <a:off x="2658811" y="4336582"/>
          <a:ext cx="91440" cy="1611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29E368-DE0D-4967-A51E-F0BA7B011179}">
      <dsp:nvSpPr>
        <dsp:cNvPr id="0" name=""/>
        <dsp:cNvSpPr/>
      </dsp:nvSpPr>
      <dsp:spPr>
        <a:xfrm>
          <a:off x="2658811" y="3823539"/>
          <a:ext cx="91440" cy="1611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EAC44E-A62F-4670-9F20-1297E98E1A6E}">
      <dsp:nvSpPr>
        <dsp:cNvPr id="0" name=""/>
        <dsp:cNvSpPr/>
      </dsp:nvSpPr>
      <dsp:spPr>
        <a:xfrm>
          <a:off x="2658811" y="2989313"/>
          <a:ext cx="91440" cy="1611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B4C12D-522F-4244-AC44-822BED29E5C9}">
      <dsp:nvSpPr>
        <dsp:cNvPr id="0" name=""/>
        <dsp:cNvSpPr/>
      </dsp:nvSpPr>
      <dsp:spPr>
        <a:xfrm>
          <a:off x="2658811" y="2476270"/>
          <a:ext cx="91440" cy="1611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1A4B5E-4321-4C93-8839-6E061160076A}">
      <dsp:nvSpPr>
        <dsp:cNvPr id="0" name=""/>
        <dsp:cNvSpPr/>
      </dsp:nvSpPr>
      <dsp:spPr>
        <a:xfrm>
          <a:off x="2658811" y="1963227"/>
          <a:ext cx="91440" cy="1611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F10278-A6A3-440A-B1A2-A8D8A70451FA}">
      <dsp:nvSpPr>
        <dsp:cNvPr id="0" name=""/>
        <dsp:cNvSpPr/>
      </dsp:nvSpPr>
      <dsp:spPr>
        <a:xfrm>
          <a:off x="2658811" y="1450183"/>
          <a:ext cx="91440" cy="1611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0F4C37-C564-4F32-91A0-032AAC466BC6}">
      <dsp:nvSpPr>
        <dsp:cNvPr id="0" name=""/>
        <dsp:cNvSpPr/>
      </dsp:nvSpPr>
      <dsp:spPr>
        <a:xfrm>
          <a:off x="2658811" y="937140"/>
          <a:ext cx="91440" cy="1611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B78E3E-B9B9-4CF4-8423-9CAC058AF79A}">
      <dsp:nvSpPr>
        <dsp:cNvPr id="0" name=""/>
        <dsp:cNvSpPr/>
      </dsp:nvSpPr>
      <dsp:spPr>
        <a:xfrm>
          <a:off x="2658811" y="335729"/>
          <a:ext cx="91440" cy="1611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16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141044-B151-4EDD-A76D-52E35158AA4B}">
      <dsp:nvSpPr>
        <dsp:cNvPr id="0" name=""/>
        <dsp:cNvSpPr/>
      </dsp:nvSpPr>
      <dsp:spPr>
        <a:xfrm>
          <a:off x="2335270" y="2878"/>
          <a:ext cx="738521" cy="33285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68D5919-D26B-47BC-A42F-F3B821F3DA47}">
      <dsp:nvSpPr>
        <dsp:cNvPr id="0" name=""/>
        <dsp:cNvSpPr/>
      </dsp:nvSpPr>
      <dsp:spPr>
        <a:xfrm>
          <a:off x="2396842" y="61371"/>
          <a:ext cx="738521" cy="33285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Inicio</a:t>
          </a:r>
        </a:p>
      </dsp:txBody>
      <dsp:txXfrm>
        <a:off x="2504996" y="110116"/>
        <a:ext cx="522213" cy="235360"/>
      </dsp:txXfrm>
    </dsp:sp>
    <dsp:sp modelId="{FEFB0B1A-9100-419C-A772-43BADB8B5B76}">
      <dsp:nvSpPr>
        <dsp:cNvPr id="0" name=""/>
        <dsp:cNvSpPr/>
      </dsp:nvSpPr>
      <dsp:spPr>
        <a:xfrm>
          <a:off x="1579697" y="496892"/>
          <a:ext cx="2249667" cy="440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6DF68AC-CA8D-45C3-B9C2-30E9E789C206}">
      <dsp:nvSpPr>
        <dsp:cNvPr id="0" name=""/>
        <dsp:cNvSpPr/>
      </dsp:nvSpPr>
      <dsp:spPr>
        <a:xfrm>
          <a:off x="1641269" y="555385"/>
          <a:ext cx="2249667" cy="440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1. Identificación y Registro del producto No Conforme</a:t>
          </a:r>
          <a:endParaRPr lang="es-CO" sz="1000" b="0" kern="1200">
            <a:latin typeface="Palatino Linotype" pitchFamily="18" charset="0"/>
          </a:endParaRPr>
        </a:p>
      </dsp:txBody>
      <dsp:txXfrm>
        <a:off x="1654163" y="568279"/>
        <a:ext cx="2223879" cy="414459"/>
      </dsp:txXfrm>
    </dsp:sp>
    <dsp:sp modelId="{8C6847C0-9122-4520-9E26-C65686E863E7}">
      <dsp:nvSpPr>
        <dsp:cNvPr id="0" name=""/>
        <dsp:cNvSpPr/>
      </dsp:nvSpPr>
      <dsp:spPr>
        <a:xfrm>
          <a:off x="1562278" y="1098303"/>
          <a:ext cx="2284506" cy="3518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9722880-4C4A-426F-89F9-29A30968576A}">
      <dsp:nvSpPr>
        <dsp:cNvPr id="0" name=""/>
        <dsp:cNvSpPr/>
      </dsp:nvSpPr>
      <dsp:spPr>
        <a:xfrm>
          <a:off x="1623849" y="1156796"/>
          <a:ext cx="2284506" cy="3518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2. Registro del producto No Conforme</a:t>
          </a:r>
          <a:endParaRPr lang="es-CO" sz="1000" kern="1200">
            <a:latin typeface="Palatino Linotype" pitchFamily="18" charset="0"/>
          </a:endParaRPr>
        </a:p>
      </dsp:txBody>
      <dsp:txXfrm>
        <a:off x="1634155" y="1167102"/>
        <a:ext cx="2263894" cy="331268"/>
      </dsp:txXfrm>
    </dsp:sp>
    <dsp:sp modelId="{B4A96372-E288-4546-83B2-00157B08E877}">
      <dsp:nvSpPr>
        <dsp:cNvPr id="0" name=""/>
        <dsp:cNvSpPr/>
      </dsp:nvSpPr>
      <dsp:spPr>
        <a:xfrm>
          <a:off x="1562278" y="1611346"/>
          <a:ext cx="2284506" cy="3518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659D6C3-D38B-46CC-BCEF-0083C16A5383}">
      <dsp:nvSpPr>
        <dsp:cNvPr id="0" name=""/>
        <dsp:cNvSpPr/>
      </dsp:nvSpPr>
      <dsp:spPr>
        <a:xfrm>
          <a:off x="1623849" y="1669839"/>
          <a:ext cx="2284506" cy="3518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3. Análisis del servicio no conforme</a:t>
          </a:r>
          <a:endParaRPr lang="es-CO" sz="1000" kern="1200">
            <a:latin typeface="Palatino Linotype" pitchFamily="18" charset="0"/>
          </a:endParaRPr>
        </a:p>
      </dsp:txBody>
      <dsp:txXfrm>
        <a:off x="1634155" y="1680145"/>
        <a:ext cx="2263894" cy="331268"/>
      </dsp:txXfrm>
    </dsp:sp>
    <dsp:sp modelId="{73D0A7E6-49E8-48A4-B505-913AA8E8518D}">
      <dsp:nvSpPr>
        <dsp:cNvPr id="0" name=""/>
        <dsp:cNvSpPr/>
      </dsp:nvSpPr>
      <dsp:spPr>
        <a:xfrm>
          <a:off x="1562278" y="2124390"/>
          <a:ext cx="2284506" cy="3518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A8CD98-CCF3-4D55-A936-12A6E20C1615}">
      <dsp:nvSpPr>
        <dsp:cNvPr id="0" name=""/>
        <dsp:cNvSpPr/>
      </dsp:nvSpPr>
      <dsp:spPr>
        <a:xfrm>
          <a:off x="1623849" y="2182883"/>
          <a:ext cx="2284506" cy="3518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4. Tratamiento del servicio no conforme </a:t>
          </a:r>
          <a:endParaRPr lang="es-CO" sz="1000" kern="1200">
            <a:latin typeface="Palatino Linotype" pitchFamily="18" charset="0"/>
          </a:endParaRPr>
        </a:p>
      </dsp:txBody>
      <dsp:txXfrm>
        <a:off x="1634155" y="2193189"/>
        <a:ext cx="2263894" cy="331268"/>
      </dsp:txXfrm>
    </dsp:sp>
    <dsp:sp modelId="{F61AA610-4D51-4F2C-894A-C80135FEA21F}">
      <dsp:nvSpPr>
        <dsp:cNvPr id="0" name=""/>
        <dsp:cNvSpPr/>
      </dsp:nvSpPr>
      <dsp:spPr>
        <a:xfrm>
          <a:off x="1562278" y="2637433"/>
          <a:ext cx="2284506" cy="3518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B3BB96-6533-4267-BE64-D77C2BF09657}">
      <dsp:nvSpPr>
        <dsp:cNvPr id="0" name=""/>
        <dsp:cNvSpPr/>
      </dsp:nvSpPr>
      <dsp:spPr>
        <a:xfrm>
          <a:off x="1623849" y="2695926"/>
          <a:ext cx="2284506" cy="3518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5. Verificar Conformidad del servicio</a:t>
          </a:r>
          <a:endParaRPr lang="es-CO" sz="1000" kern="1200">
            <a:latin typeface="Palatino Linotype" pitchFamily="18" charset="0"/>
          </a:endParaRPr>
        </a:p>
      </dsp:txBody>
      <dsp:txXfrm>
        <a:off x="1634155" y="2706232"/>
        <a:ext cx="2263894" cy="331268"/>
      </dsp:txXfrm>
    </dsp:sp>
    <dsp:sp modelId="{B0BDC2A5-3565-43EF-82CA-167A394307E7}">
      <dsp:nvSpPr>
        <dsp:cNvPr id="0" name=""/>
        <dsp:cNvSpPr/>
      </dsp:nvSpPr>
      <dsp:spPr>
        <a:xfrm>
          <a:off x="1981891" y="3150476"/>
          <a:ext cx="1445280" cy="673062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DEBC10-0B9B-4EBB-9A67-9FC30C5624CE}">
      <dsp:nvSpPr>
        <dsp:cNvPr id="0" name=""/>
        <dsp:cNvSpPr/>
      </dsp:nvSpPr>
      <dsp:spPr>
        <a:xfrm>
          <a:off x="2043462" y="3208969"/>
          <a:ext cx="1445280" cy="673062"/>
        </a:xfrm>
        <a:prstGeom prst="flowChartDecision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¿Se solucionó la NC?</a:t>
          </a:r>
        </a:p>
      </dsp:txBody>
      <dsp:txXfrm>
        <a:off x="2404782" y="3377235"/>
        <a:ext cx="722640" cy="336531"/>
      </dsp:txXfrm>
    </dsp:sp>
    <dsp:sp modelId="{72E2E20D-0FAB-4B45-B27D-FAE81E708A92}">
      <dsp:nvSpPr>
        <dsp:cNvPr id="0" name=""/>
        <dsp:cNvSpPr/>
      </dsp:nvSpPr>
      <dsp:spPr>
        <a:xfrm>
          <a:off x="1562278" y="3984702"/>
          <a:ext cx="2284506" cy="3518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0F6A452-C21F-43D7-9E90-567EECEB5523}">
      <dsp:nvSpPr>
        <dsp:cNvPr id="0" name=""/>
        <dsp:cNvSpPr/>
      </dsp:nvSpPr>
      <dsp:spPr>
        <a:xfrm>
          <a:off x="1623849" y="4043195"/>
          <a:ext cx="2284506" cy="3518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Autorizar la entrega </a:t>
          </a:r>
          <a:endParaRPr lang="es-CO" sz="1000" kern="1200">
            <a:latin typeface="Palatino Linotype" pitchFamily="18" charset="0"/>
          </a:endParaRPr>
        </a:p>
      </dsp:txBody>
      <dsp:txXfrm>
        <a:off x="1634155" y="4053501"/>
        <a:ext cx="2263894" cy="331268"/>
      </dsp:txXfrm>
    </dsp:sp>
    <dsp:sp modelId="{951B47C7-F216-43E7-980B-91A08713D92B}">
      <dsp:nvSpPr>
        <dsp:cNvPr id="0" name=""/>
        <dsp:cNvSpPr/>
      </dsp:nvSpPr>
      <dsp:spPr>
        <a:xfrm>
          <a:off x="1523427" y="4497745"/>
          <a:ext cx="2362208" cy="3100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64BBEF0-6CC4-4E3A-A9F6-6C18F927F4AB}">
      <dsp:nvSpPr>
        <dsp:cNvPr id="0" name=""/>
        <dsp:cNvSpPr/>
      </dsp:nvSpPr>
      <dsp:spPr>
        <a:xfrm>
          <a:off x="1584998" y="4556238"/>
          <a:ext cx="2362208" cy="3100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6. Seguimiento a los no conformes </a:t>
          </a:r>
        </a:p>
      </dsp:txBody>
      <dsp:txXfrm>
        <a:off x="1594080" y="4565320"/>
        <a:ext cx="2344044" cy="291919"/>
      </dsp:txXfrm>
    </dsp:sp>
    <dsp:sp modelId="{439ECE66-3D3A-4E7F-9469-5E13A56F5C95}">
      <dsp:nvSpPr>
        <dsp:cNvPr id="0" name=""/>
        <dsp:cNvSpPr/>
      </dsp:nvSpPr>
      <dsp:spPr>
        <a:xfrm>
          <a:off x="2326761" y="4968992"/>
          <a:ext cx="755539" cy="2983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A2BC2E-2170-4B8B-B97F-8735AD64B74A}">
      <dsp:nvSpPr>
        <dsp:cNvPr id="0" name=""/>
        <dsp:cNvSpPr/>
      </dsp:nvSpPr>
      <dsp:spPr>
        <a:xfrm>
          <a:off x="2388333" y="5027485"/>
          <a:ext cx="755539" cy="29838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Fin</a:t>
          </a:r>
        </a:p>
      </dsp:txBody>
      <dsp:txXfrm>
        <a:off x="2498979" y="5071182"/>
        <a:ext cx="534247" cy="2109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D15DA-0AD4-4EA4-8159-54319794A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10</Pages>
  <Words>1366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camara19</dc:creator>
  <cp:lastModifiedBy>vemprende</cp:lastModifiedBy>
  <cp:revision>20</cp:revision>
  <cp:lastPrinted>2015-03-12T19:38:00Z</cp:lastPrinted>
  <dcterms:created xsi:type="dcterms:W3CDTF">2017-03-14T13:32:00Z</dcterms:created>
  <dcterms:modified xsi:type="dcterms:W3CDTF">2017-03-31T15:45:00Z</dcterms:modified>
</cp:coreProperties>
</file>